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709D" w14:textId="31E7C5B2" w:rsidR="00835B0A" w:rsidRDefault="00AF2705" w:rsidP="00835B0A">
      <w:pPr>
        <w:ind w:left="540" w:hanging="540"/>
        <w:jc w:val="right"/>
      </w:pPr>
      <w:r w:rsidRPr="005E4266">
        <w:t>1</w:t>
      </w:r>
      <w:r w:rsidR="00835B0A" w:rsidRPr="005E4266">
        <w:t>.pielikums</w:t>
      </w:r>
    </w:p>
    <w:p w14:paraId="2B2517CB" w14:textId="77777777" w:rsidR="00B74089" w:rsidRPr="005E4266" w:rsidRDefault="00B74089" w:rsidP="00835B0A">
      <w:pPr>
        <w:ind w:left="540" w:hanging="540"/>
        <w:jc w:val="right"/>
      </w:pPr>
    </w:p>
    <w:p w14:paraId="34DF8369" w14:textId="77777777" w:rsidR="002512A5" w:rsidRPr="005E4266" w:rsidRDefault="002512A5" w:rsidP="002512A5">
      <w:pPr>
        <w:jc w:val="center"/>
        <w:rPr>
          <w:b/>
          <w:bCs/>
        </w:rPr>
      </w:pPr>
      <w:r w:rsidRPr="005E4266">
        <w:rPr>
          <w:b/>
          <w:bCs/>
        </w:rPr>
        <w:t xml:space="preserve">TIRGUS </w:t>
      </w:r>
      <w:r>
        <w:rPr>
          <w:b/>
          <w:bCs/>
        </w:rPr>
        <w:t>IZPĒTE</w:t>
      </w:r>
    </w:p>
    <w:p w14:paraId="2747F2FA" w14:textId="1174FFEC" w:rsidR="00835B0A" w:rsidRPr="005E4266" w:rsidRDefault="00920006" w:rsidP="00835B0A">
      <w:pPr>
        <w:jc w:val="center"/>
        <w:rPr>
          <w:rFonts w:eastAsia="Calibri"/>
          <w:b/>
          <w:bCs/>
        </w:rPr>
      </w:pPr>
      <w:r w:rsidRPr="005E4266">
        <w:rPr>
          <w:rFonts w:eastAsia="Calibri"/>
          <w:b/>
          <w:bCs/>
        </w:rPr>
        <w:t xml:space="preserve"> </w:t>
      </w:r>
      <w:r w:rsidR="0012498E" w:rsidRPr="005E4266">
        <w:rPr>
          <w:rFonts w:eastAsia="Calibri"/>
          <w:b/>
          <w:bCs/>
        </w:rPr>
        <w:t>“</w:t>
      </w:r>
      <w:r w:rsidR="00AA7A8F" w:rsidRPr="005E4266">
        <w:rPr>
          <w:rFonts w:eastAsia="Calibri"/>
          <w:b/>
          <w:bCs/>
        </w:rPr>
        <w:t xml:space="preserve">Sabiedrība </w:t>
      </w:r>
      <w:r w:rsidR="005E4266" w:rsidRPr="005E4266">
        <w:rPr>
          <w:rFonts w:eastAsia="Calibri"/>
          <w:b/>
          <w:bCs/>
        </w:rPr>
        <w:t xml:space="preserve">ar ierobežotas atbildību </w:t>
      </w:r>
      <w:r w:rsidR="00AA7A8F" w:rsidRPr="005E4266">
        <w:rPr>
          <w:rFonts w:eastAsia="Calibri"/>
          <w:b/>
          <w:bCs/>
        </w:rPr>
        <w:t>“Je</w:t>
      </w:r>
      <w:r w:rsidR="005E4266" w:rsidRPr="005E4266">
        <w:rPr>
          <w:rFonts w:eastAsia="Calibri"/>
          <w:b/>
          <w:bCs/>
        </w:rPr>
        <w:t>l</w:t>
      </w:r>
      <w:r w:rsidR="00AA7A8F" w:rsidRPr="005E4266">
        <w:rPr>
          <w:rFonts w:eastAsia="Calibri"/>
          <w:b/>
          <w:bCs/>
        </w:rPr>
        <w:t xml:space="preserve">gavas </w:t>
      </w:r>
      <w:r w:rsidR="005E4266" w:rsidRPr="005E4266">
        <w:rPr>
          <w:rFonts w:eastAsia="Calibri"/>
          <w:b/>
          <w:bCs/>
        </w:rPr>
        <w:t>komunālie</w:t>
      </w:r>
      <w:r w:rsidR="00AA7A8F" w:rsidRPr="005E4266">
        <w:rPr>
          <w:rFonts w:eastAsia="Calibri"/>
          <w:b/>
          <w:bCs/>
        </w:rPr>
        <w:t xml:space="preserve"> pakalpojumi’ </w:t>
      </w:r>
      <w:r w:rsidRPr="005E4266">
        <w:rPr>
          <w:b/>
        </w:rPr>
        <w:t>darbinieku nelaimes gadījumu apdrošināšana”</w:t>
      </w:r>
    </w:p>
    <w:p w14:paraId="65E21D3D" w14:textId="77777777" w:rsidR="002512A5" w:rsidRDefault="002512A5" w:rsidP="002512A5">
      <w:pPr>
        <w:jc w:val="center"/>
        <w:rPr>
          <w:b/>
          <w:caps/>
        </w:rPr>
      </w:pPr>
      <w:r w:rsidRPr="00E5099A">
        <w:rPr>
          <w:rFonts w:ascii="Times New Roman Bold" w:hAnsi="Times New Roman Bold"/>
          <w:b/>
          <w:caps/>
          <w:color w:val="000000"/>
        </w:rPr>
        <w:t xml:space="preserve">ID Nr. </w:t>
      </w:r>
      <w:r>
        <w:rPr>
          <w:rFonts w:ascii="Times New Roman Bold" w:hAnsi="Times New Roman Bold"/>
          <w:b/>
          <w:caps/>
          <w:color w:val="000000"/>
        </w:rPr>
        <w:t>JKP 2026/2</w:t>
      </w:r>
    </w:p>
    <w:p w14:paraId="3FE89C36" w14:textId="4E8DE1DD" w:rsidR="00920006" w:rsidRPr="005E4266" w:rsidRDefault="00920006" w:rsidP="00025633">
      <w:pPr>
        <w:jc w:val="center"/>
        <w:rPr>
          <w:b/>
          <w:bCs/>
        </w:rPr>
      </w:pPr>
    </w:p>
    <w:p w14:paraId="341EC370" w14:textId="331312A6" w:rsidR="00920006" w:rsidRPr="005E4266" w:rsidRDefault="00AA7A8F" w:rsidP="00025633">
      <w:pPr>
        <w:jc w:val="center"/>
        <w:rPr>
          <w:b/>
          <w:bCs/>
        </w:rPr>
      </w:pPr>
      <w:r w:rsidRPr="005E4266">
        <w:rPr>
          <w:rFonts w:eastAsia="Calibri"/>
          <w:b/>
          <w:caps/>
        </w:rPr>
        <w:t>TEHNISKĀ SPECIFIKĀCIJA</w:t>
      </w:r>
      <w:r w:rsidR="00685C8C" w:rsidRPr="00D722A6">
        <w:rPr>
          <w:rStyle w:val="Vresatsauce"/>
        </w:rPr>
        <w:footnoteReference w:id="1"/>
      </w:r>
      <w:r w:rsidRPr="005E4266">
        <w:rPr>
          <w:rFonts w:eastAsia="Calibri"/>
          <w:b/>
          <w:caps/>
        </w:rPr>
        <w:t xml:space="preserve"> / </w:t>
      </w:r>
      <w:r w:rsidR="00920006" w:rsidRPr="005E4266">
        <w:rPr>
          <w:rFonts w:eastAsia="Calibri"/>
          <w:b/>
          <w:caps/>
        </w:rPr>
        <w:t>TehniskAIS PIEDĀVĀJUMS</w:t>
      </w:r>
    </w:p>
    <w:p w14:paraId="77743710" w14:textId="77777777" w:rsidR="00835B0A" w:rsidRPr="005E4266" w:rsidRDefault="00835B0A" w:rsidP="00835B0A">
      <w:pPr>
        <w:jc w:val="center"/>
        <w:rPr>
          <w:b/>
        </w:rPr>
      </w:pPr>
    </w:p>
    <w:p w14:paraId="40716091" w14:textId="70DAB6D5" w:rsidR="00835B0A" w:rsidRPr="005E4266" w:rsidRDefault="00835B0A" w:rsidP="00835B0A">
      <w:r w:rsidRPr="005E4266">
        <w:t>Atbilstoši pasūtītāja izvirzītajām prasībām, pretendentam ir jānodrošina sekojošs apdrošināšanas seguma minimums katrai apdrošināta</w:t>
      </w:r>
      <w:r w:rsidR="002A358F" w:rsidRPr="005E4266">
        <w:t>ja</w:t>
      </w:r>
      <w:r w:rsidRPr="005E4266">
        <w:t>i per</w:t>
      </w:r>
      <w:r w:rsidR="00C20CD8" w:rsidRPr="005E4266">
        <w:t>sonai visā apdrošināšanas period</w:t>
      </w:r>
      <w:r w:rsidRPr="005E4266">
        <w:t>ā</w:t>
      </w:r>
      <w:r w:rsidR="00117513" w:rsidRPr="005E4266">
        <w:t xml:space="preserve"> </w:t>
      </w:r>
      <w:r w:rsidR="00117513" w:rsidRPr="005E4266">
        <w:rPr>
          <w:rFonts w:eastAsia="Calibri"/>
          <w:b/>
          <w:bCs/>
        </w:rPr>
        <w:t xml:space="preserve">no </w:t>
      </w:r>
      <w:r w:rsidR="00AA7A8F" w:rsidRPr="005E4266">
        <w:rPr>
          <w:rFonts w:eastAsia="Calibri"/>
          <w:b/>
          <w:bCs/>
        </w:rPr>
        <w:t>21</w:t>
      </w:r>
      <w:r w:rsidR="00117513" w:rsidRPr="005E4266">
        <w:rPr>
          <w:rFonts w:eastAsia="Calibri"/>
          <w:b/>
          <w:bCs/>
        </w:rPr>
        <w:t>.0</w:t>
      </w:r>
      <w:r w:rsidR="00AA7A8F" w:rsidRPr="005E4266">
        <w:rPr>
          <w:rFonts w:eastAsia="Calibri"/>
          <w:b/>
          <w:bCs/>
        </w:rPr>
        <w:t>2</w:t>
      </w:r>
      <w:r w:rsidR="00117513" w:rsidRPr="005E4266">
        <w:rPr>
          <w:rFonts w:eastAsia="Calibri"/>
          <w:b/>
          <w:bCs/>
        </w:rPr>
        <w:t>.20</w:t>
      </w:r>
      <w:r w:rsidR="009A55B6" w:rsidRPr="005E4266">
        <w:rPr>
          <w:rFonts w:eastAsia="Calibri"/>
          <w:b/>
          <w:bCs/>
        </w:rPr>
        <w:t>2</w:t>
      </w:r>
      <w:r w:rsidR="00AA7A8F" w:rsidRPr="005E4266">
        <w:rPr>
          <w:rFonts w:eastAsia="Calibri"/>
          <w:b/>
          <w:bCs/>
        </w:rPr>
        <w:t>6</w:t>
      </w:r>
      <w:r w:rsidR="00462952" w:rsidRPr="005E4266">
        <w:rPr>
          <w:rFonts w:eastAsia="Calibri"/>
          <w:b/>
          <w:bCs/>
        </w:rPr>
        <w:t xml:space="preserve">. līdz </w:t>
      </w:r>
      <w:r w:rsidR="00AA7A8F" w:rsidRPr="005E4266">
        <w:rPr>
          <w:rFonts w:eastAsia="Calibri"/>
          <w:b/>
          <w:bCs/>
        </w:rPr>
        <w:t>20.</w:t>
      </w:r>
      <w:r w:rsidR="00462952" w:rsidRPr="005E4266">
        <w:rPr>
          <w:rFonts w:eastAsia="Calibri"/>
          <w:b/>
          <w:bCs/>
        </w:rPr>
        <w:t>0</w:t>
      </w:r>
      <w:r w:rsidR="00AA7A8F" w:rsidRPr="005E4266">
        <w:rPr>
          <w:rFonts w:eastAsia="Calibri"/>
          <w:b/>
          <w:bCs/>
        </w:rPr>
        <w:t>2</w:t>
      </w:r>
      <w:r w:rsidR="00462952" w:rsidRPr="005E4266">
        <w:rPr>
          <w:rFonts w:eastAsia="Calibri"/>
          <w:b/>
          <w:bCs/>
        </w:rPr>
        <w:t>.202</w:t>
      </w:r>
      <w:r w:rsidR="00AA7A8F" w:rsidRPr="005E4266">
        <w:rPr>
          <w:rFonts w:eastAsia="Calibri"/>
          <w:b/>
          <w:bCs/>
        </w:rPr>
        <w:t>7</w:t>
      </w:r>
      <w:r w:rsidR="00117513" w:rsidRPr="005E4266">
        <w:rPr>
          <w:rFonts w:eastAsia="Calibri"/>
          <w:b/>
          <w:bCs/>
        </w:rPr>
        <w:t>.</w:t>
      </w:r>
      <w:r w:rsidRPr="005E4266">
        <w:t>:</w:t>
      </w:r>
    </w:p>
    <w:p w14:paraId="589268FA" w14:textId="77777777" w:rsidR="00835B0A" w:rsidRPr="005E4266" w:rsidRDefault="00835B0A" w:rsidP="00835B0A"/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7331"/>
        <w:gridCol w:w="6379"/>
      </w:tblGrid>
      <w:tr w:rsidR="00920006" w:rsidRPr="005E4266" w14:paraId="7EE41159" w14:textId="77777777" w:rsidTr="00DB2DF2">
        <w:tc>
          <w:tcPr>
            <w:tcW w:w="1458" w:type="dxa"/>
            <w:vAlign w:val="center"/>
          </w:tcPr>
          <w:p w14:paraId="03D2118C" w14:textId="77777777" w:rsidR="00920006" w:rsidRPr="005E4266" w:rsidRDefault="00920006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5E4266">
              <w:rPr>
                <w:rFonts w:eastAsia="Calibri"/>
                <w:b/>
                <w:bCs/>
              </w:rPr>
              <w:t>Nr.p.k</w:t>
            </w:r>
            <w:proofErr w:type="spellEnd"/>
            <w:r w:rsidRPr="005E426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7331" w:type="dxa"/>
            <w:vAlign w:val="center"/>
          </w:tcPr>
          <w:p w14:paraId="2CF7C95B" w14:textId="288A4857" w:rsidR="00920006" w:rsidRPr="005E4266" w:rsidRDefault="00920006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Tehniskās specifikācijas minimālās prasības</w:t>
            </w:r>
          </w:p>
        </w:tc>
        <w:tc>
          <w:tcPr>
            <w:tcW w:w="6379" w:type="dxa"/>
            <w:vAlign w:val="center"/>
          </w:tcPr>
          <w:p w14:paraId="1284FBA4" w14:textId="034522FD" w:rsidR="00920006" w:rsidRPr="005E4266" w:rsidRDefault="00920006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Pretendenta piedāvājums, aprakstot prasību izpildi</w:t>
            </w:r>
          </w:p>
        </w:tc>
      </w:tr>
      <w:tr w:rsidR="00920006" w:rsidRPr="005E4266" w14:paraId="491A6BFA" w14:textId="77777777" w:rsidTr="00DB2DF2">
        <w:tc>
          <w:tcPr>
            <w:tcW w:w="1458" w:type="dxa"/>
          </w:tcPr>
          <w:p w14:paraId="0E7A7214" w14:textId="77777777" w:rsidR="00920006" w:rsidRPr="005E4266" w:rsidRDefault="00920006" w:rsidP="00C517F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7331" w:type="dxa"/>
          </w:tcPr>
          <w:p w14:paraId="0A772EBA" w14:textId="77777777" w:rsidR="00920006" w:rsidRPr="005E4266" w:rsidRDefault="00920006" w:rsidP="00C517FD">
            <w:pPr>
              <w:widowControl w:val="0"/>
              <w:jc w:val="center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2</w:t>
            </w:r>
          </w:p>
        </w:tc>
        <w:tc>
          <w:tcPr>
            <w:tcW w:w="6379" w:type="dxa"/>
          </w:tcPr>
          <w:p w14:paraId="194857A9" w14:textId="77777777" w:rsidR="00920006" w:rsidRPr="005E4266" w:rsidRDefault="00920006" w:rsidP="00C517FD">
            <w:pPr>
              <w:widowControl w:val="0"/>
              <w:jc w:val="center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3</w:t>
            </w:r>
          </w:p>
        </w:tc>
      </w:tr>
      <w:tr w:rsidR="00920006" w:rsidRPr="005E4266" w14:paraId="3A11DF8C" w14:textId="77777777" w:rsidTr="00920006">
        <w:tc>
          <w:tcPr>
            <w:tcW w:w="15168" w:type="dxa"/>
            <w:gridSpan w:val="3"/>
            <w:vAlign w:val="center"/>
          </w:tcPr>
          <w:p w14:paraId="7BA65FDF" w14:textId="4D5C364D" w:rsidR="00920006" w:rsidRPr="005E4266" w:rsidRDefault="00920006" w:rsidP="005E4266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Paredzamais apdrošināmo darbinieku skaits – </w:t>
            </w:r>
            <w:r w:rsidR="005E4266">
              <w:rPr>
                <w:rFonts w:eastAsia="Calibri"/>
                <w:b/>
                <w:bCs/>
              </w:rPr>
              <w:t>77</w:t>
            </w:r>
            <w:r w:rsidR="00146FDB" w:rsidRPr="005E4266">
              <w:rPr>
                <w:rFonts w:eastAsia="Calibri"/>
                <w:b/>
                <w:bCs/>
              </w:rPr>
              <w:t xml:space="preserve">, no kuriem </w:t>
            </w:r>
            <w:r w:rsidR="005E4266">
              <w:rPr>
                <w:rFonts w:eastAsia="Calibri"/>
                <w:b/>
                <w:bCs/>
              </w:rPr>
              <w:t>21</w:t>
            </w:r>
            <w:r w:rsidR="00146FDB" w:rsidRPr="005E4266">
              <w:rPr>
                <w:rFonts w:eastAsia="Calibri"/>
                <w:b/>
                <w:bCs/>
              </w:rPr>
              <w:t xml:space="preserve"> ir biroja darbinieki</w:t>
            </w:r>
            <w:r w:rsidRPr="005E4266">
              <w:rPr>
                <w:rFonts w:eastAsia="Calibri"/>
                <w:bCs/>
              </w:rPr>
              <w:t xml:space="preserve">, </w:t>
            </w:r>
            <w:r w:rsidRPr="005E4266">
              <w:t>apdrošināmo personu skaits apdrošināšanas līguma noslēgšanas brīdī tiks precizēts atbilstoši reālajam nodarbināto skaitam.</w:t>
            </w:r>
          </w:p>
        </w:tc>
      </w:tr>
      <w:tr w:rsidR="00920006" w:rsidRPr="005E4266" w14:paraId="42FC953E" w14:textId="77777777" w:rsidTr="00920006">
        <w:tc>
          <w:tcPr>
            <w:tcW w:w="15168" w:type="dxa"/>
            <w:gridSpan w:val="3"/>
            <w:vAlign w:val="center"/>
          </w:tcPr>
          <w:p w14:paraId="705333F1" w14:textId="476505F2" w:rsidR="00920006" w:rsidRPr="005E4266" w:rsidRDefault="00920006" w:rsidP="00920006">
            <w:pPr>
              <w:pStyle w:val="Sarakstarindkopa"/>
              <w:widowControl w:val="0"/>
              <w:numPr>
                <w:ilvl w:val="0"/>
                <w:numId w:val="3"/>
              </w:numPr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Vispārīgās prasības:</w:t>
            </w:r>
          </w:p>
        </w:tc>
      </w:tr>
      <w:tr w:rsidR="00920006" w:rsidRPr="005E4266" w14:paraId="0A79FA35" w14:textId="77777777" w:rsidTr="00DB2DF2">
        <w:tc>
          <w:tcPr>
            <w:tcW w:w="1458" w:type="dxa"/>
            <w:vAlign w:val="center"/>
          </w:tcPr>
          <w:p w14:paraId="4EE636F4" w14:textId="61AEC066" w:rsidR="00920006" w:rsidRPr="005E4266" w:rsidRDefault="00920006" w:rsidP="00BE550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1.1.</w:t>
            </w:r>
          </w:p>
        </w:tc>
        <w:tc>
          <w:tcPr>
            <w:tcW w:w="7331" w:type="dxa"/>
            <w:vAlign w:val="center"/>
          </w:tcPr>
          <w:p w14:paraId="6FA7143B" w14:textId="77777777" w:rsidR="00920006" w:rsidRPr="005E4266" w:rsidRDefault="00920006" w:rsidP="005E4266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Par Nelaimes gadījumu tiek uzskatīts pēkšņs, neparedzēts, no Apdrošinātā gribas neatkarīgs notikums vai pret Apdrošināto vērsta prettiesiska rīcība, kuras rezultātā tiek nodarīts kaitējums veselībai:</w:t>
            </w:r>
          </w:p>
          <w:p w14:paraId="1D99CD9B" w14:textId="77777777" w:rsidR="00531410" w:rsidRPr="005E4266" w:rsidRDefault="00531410" w:rsidP="005E4266">
            <w:pPr>
              <w:pStyle w:val="Sarakstarindkopa"/>
              <w:widowControl w:val="0"/>
              <w:numPr>
                <w:ilvl w:val="0"/>
                <w:numId w:val="4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kaulu lūzumi;</w:t>
            </w:r>
          </w:p>
          <w:p w14:paraId="34C0D0C9" w14:textId="4841D45F" w:rsidR="00531410" w:rsidRPr="005E4266" w:rsidRDefault="00CF34EE" w:rsidP="005E4266">
            <w:pPr>
              <w:pStyle w:val="Sarakstarindkopa"/>
              <w:widowControl w:val="0"/>
              <w:numPr>
                <w:ilvl w:val="0"/>
                <w:numId w:val="4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traumas, tajā skaitā:</w:t>
            </w:r>
          </w:p>
          <w:p w14:paraId="3B8D9BE5" w14:textId="77777777" w:rsidR="00531410" w:rsidRPr="005E4266" w:rsidRDefault="00531410" w:rsidP="005E4266">
            <w:pPr>
              <w:pStyle w:val="Sarakstarindkopa"/>
              <w:widowControl w:val="0"/>
              <w:numPr>
                <w:ilvl w:val="1"/>
                <w:numId w:val="4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dzīvnieku kostas brūces;</w:t>
            </w:r>
          </w:p>
          <w:p w14:paraId="2E9F36D0" w14:textId="77777777" w:rsidR="00531410" w:rsidRPr="005E4266" w:rsidRDefault="00920006" w:rsidP="005E4266">
            <w:pPr>
              <w:pStyle w:val="Sarakstarindkopa"/>
              <w:widowControl w:val="0"/>
              <w:numPr>
                <w:ilvl w:val="1"/>
                <w:numId w:val="4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infekcija no dzīvnieku un kukaiņu kodumiem, kā arī inficēšanās ar trakumsērgu vai stingumkrampjiem</w:t>
            </w:r>
            <w:r w:rsidR="00531410" w:rsidRPr="005E4266">
              <w:rPr>
                <w:rFonts w:eastAsia="Calibri"/>
                <w:bCs/>
              </w:rPr>
              <w:t xml:space="preserve"> audu traumatiska bojājuma dēļ;</w:t>
            </w:r>
          </w:p>
          <w:p w14:paraId="4A08E5FB" w14:textId="11C4ADD2" w:rsidR="00920006" w:rsidRPr="005E4266" w:rsidRDefault="00920006" w:rsidP="005E4266">
            <w:pPr>
              <w:pStyle w:val="Sarakstarindkopa"/>
              <w:widowControl w:val="0"/>
              <w:numPr>
                <w:ilvl w:val="1"/>
                <w:numId w:val="4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nejauša, akūta saindēšanās ar indīgiem augiem, gāzi, ķīmiskām vai toksiskām vielām</w:t>
            </w:r>
            <w:r w:rsidR="00531410" w:rsidRPr="005E4266">
              <w:rPr>
                <w:rFonts w:eastAsia="Calibri"/>
                <w:bCs/>
              </w:rPr>
              <w:t>;</w:t>
            </w:r>
          </w:p>
          <w:p w14:paraId="414CFE9F" w14:textId="3D8D3927" w:rsidR="00CF34EE" w:rsidRPr="005E4266" w:rsidRDefault="00CF34EE" w:rsidP="005E4266">
            <w:pPr>
              <w:pStyle w:val="Sarakstarindkopa"/>
              <w:widowControl w:val="0"/>
              <w:numPr>
                <w:ilvl w:val="1"/>
                <w:numId w:val="4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ievainojumi, kas iegūti dažādu ieroču iedarbības rezultātā, ja ieroču lietošana ir bijusi saistīta ar darba pienākumu pildīšanu un nav bijusi saistīta ar prettiesisku darbību no Apdrošinātā</w:t>
            </w:r>
            <w:r w:rsidR="00C31340" w:rsidRPr="005E4266">
              <w:rPr>
                <w:rFonts w:eastAsia="Calibri"/>
                <w:bCs/>
              </w:rPr>
              <w:t xml:space="preserve"> puses;</w:t>
            </w:r>
          </w:p>
          <w:p w14:paraId="6DD66009" w14:textId="4D8D6BB5" w:rsidR="00C31340" w:rsidRPr="005E4266" w:rsidRDefault="00C31340" w:rsidP="005E4266">
            <w:pPr>
              <w:pStyle w:val="Sarakstarindkopa"/>
              <w:widowControl w:val="0"/>
              <w:numPr>
                <w:ilvl w:val="1"/>
                <w:numId w:val="4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apdegumi, apsaldējumi.</w:t>
            </w:r>
          </w:p>
          <w:p w14:paraId="415E6DA8" w14:textId="77777777" w:rsidR="00531410" w:rsidRPr="005E4266" w:rsidRDefault="00CF34EE" w:rsidP="005E4266">
            <w:pPr>
              <w:pStyle w:val="Sarakstarindkopa"/>
              <w:widowControl w:val="0"/>
              <w:numPr>
                <w:ilvl w:val="0"/>
                <w:numId w:val="4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paliekošs sakropļojums/invaliditāte;</w:t>
            </w:r>
          </w:p>
          <w:p w14:paraId="70D70135" w14:textId="0A2C7875" w:rsidR="00CF34EE" w:rsidRPr="005E4266" w:rsidRDefault="00CF34EE" w:rsidP="005E4266">
            <w:pPr>
              <w:pStyle w:val="Sarakstarindkopa"/>
              <w:widowControl w:val="0"/>
              <w:numPr>
                <w:ilvl w:val="0"/>
                <w:numId w:val="4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Apdrošinātā nāve.</w:t>
            </w:r>
          </w:p>
        </w:tc>
        <w:tc>
          <w:tcPr>
            <w:tcW w:w="6379" w:type="dxa"/>
            <w:vAlign w:val="center"/>
          </w:tcPr>
          <w:p w14:paraId="035654E7" w14:textId="77777777" w:rsidR="00920006" w:rsidRPr="005E4266" w:rsidRDefault="00920006" w:rsidP="00BE550C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</w:tbl>
    <w:p w14:paraId="50F98105" w14:textId="490E872F" w:rsidR="00685C8C" w:rsidRDefault="00685C8C"/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7331"/>
        <w:gridCol w:w="6379"/>
      </w:tblGrid>
      <w:tr w:rsidR="00920006" w:rsidRPr="005E4266" w14:paraId="143B8257" w14:textId="77777777" w:rsidTr="00DB2DF2">
        <w:tc>
          <w:tcPr>
            <w:tcW w:w="1458" w:type="dxa"/>
            <w:vAlign w:val="center"/>
          </w:tcPr>
          <w:p w14:paraId="465BE86D" w14:textId="7BFDC19C" w:rsidR="00920006" w:rsidRPr="005E4266" w:rsidDel="003B780A" w:rsidRDefault="00920006" w:rsidP="00BE550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1.2.</w:t>
            </w:r>
          </w:p>
        </w:tc>
        <w:tc>
          <w:tcPr>
            <w:tcW w:w="7331" w:type="dxa"/>
            <w:vAlign w:val="center"/>
          </w:tcPr>
          <w:p w14:paraId="4EF089B8" w14:textId="429ECB4D" w:rsidR="00920006" w:rsidRPr="005E4266" w:rsidDel="003B780A" w:rsidRDefault="00CF34EE" w:rsidP="005E4266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Apdrošināšanas darbības laiks un teritorija – </w:t>
            </w:r>
            <w:r w:rsidRPr="005E4266">
              <w:rPr>
                <w:rFonts w:eastAsia="Calibri"/>
                <w:b/>
                <w:bCs/>
              </w:rPr>
              <w:t>24 stundas diennaktī visā pasaulē</w:t>
            </w:r>
            <w:r w:rsidR="00F04270" w:rsidRPr="005E4266">
              <w:rPr>
                <w:rFonts w:eastAsia="Calibri"/>
                <w:bCs/>
              </w:rPr>
              <w:t>.</w:t>
            </w:r>
          </w:p>
        </w:tc>
        <w:tc>
          <w:tcPr>
            <w:tcW w:w="6379" w:type="dxa"/>
            <w:vAlign w:val="center"/>
          </w:tcPr>
          <w:p w14:paraId="7CE035CD" w14:textId="77777777" w:rsidR="00920006" w:rsidRPr="005E4266" w:rsidRDefault="00920006" w:rsidP="00BE550C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920006" w:rsidRPr="005E4266" w14:paraId="0E2C3830" w14:textId="77777777" w:rsidTr="00DB2DF2">
        <w:tc>
          <w:tcPr>
            <w:tcW w:w="1458" w:type="dxa"/>
            <w:vAlign w:val="center"/>
          </w:tcPr>
          <w:p w14:paraId="70EF173C" w14:textId="1E10F3B5" w:rsidR="00920006" w:rsidRPr="005E4266" w:rsidDel="003B780A" w:rsidRDefault="00920006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1.3.</w:t>
            </w:r>
          </w:p>
        </w:tc>
        <w:tc>
          <w:tcPr>
            <w:tcW w:w="7331" w:type="dxa"/>
            <w:vAlign w:val="center"/>
          </w:tcPr>
          <w:p w14:paraId="1F5B4495" w14:textId="2B8A626C" w:rsidR="00920006" w:rsidRPr="005E4266" w:rsidDel="003B780A" w:rsidRDefault="001804C8" w:rsidP="005E4266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Apdrošināšana</w:t>
            </w:r>
            <w:r w:rsidR="00B53C55" w:rsidRPr="005E4266">
              <w:rPr>
                <w:rFonts w:eastAsia="Calibri"/>
                <w:bCs/>
              </w:rPr>
              <w:t>s segums</w:t>
            </w:r>
            <w:r w:rsidRPr="005E4266">
              <w:rPr>
                <w:rFonts w:eastAsia="Calibri"/>
                <w:bCs/>
              </w:rPr>
              <w:t xml:space="preserve"> ir spēkā Apdrošinātajām personām </w:t>
            </w:r>
            <w:r w:rsidR="00737159" w:rsidRPr="005E4266">
              <w:rPr>
                <w:rFonts w:eastAsia="Calibri"/>
                <w:bCs/>
              </w:rPr>
              <w:t xml:space="preserve">pildot </w:t>
            </w:r>
            <w:r w:rsidR="003A2DDC" w:rsidRPr="005E4266">
              <w:rPr>
                <w:rFonts w:eastAsia="Calibri"/>
                <w:bCs/>
              </w:rPr>
              <w:t xml:space="preserve">dienesta pienākumus, lietojot ieroci dienesta pienākumu pildīšanai, braucot ar motociklu, </w:t>
            </w:r>
            <w:proofErr w:type="spellStart"/>
            <w:r w:rsidR="003A2DDC" w:rsidRPr="005E4266">
              <w:rPr>
                <w:rFonts w:eastAsia="Calibri"/>
                <w:bCs/>
              </w:rPr>
              <w:t>kvadraciklu</w:t>
            </w:r>
            <w:proofErr w:type="spellEnd"/>
            <w:r w:rsidR="003A2DDC" w:rsidRPr="005E4266">
              <w:rPr>
                <w:rFonts w:eastAsia="Calibri"/>
                <w:bCs/>
              </w:rPr>
              <w:t>, motorolleri, ūdens motociklu</w:t>
            </w:r>
            <w:r w:rsidR="00627442" w:rsidRPr="005E4266">
              <w:rPr>
                <w:rFonts w:eastAsia="Calibri"/>
                <w:bCs/>
              </w:rPr>
              <w:t>, nodarbojoties ar fiziskajām aktivitātēm</w:t>
            </w:r>
            <w:r w:rsidR="00F86773" w:rsidRPr="005E4266">
              <w:rPr>
                <w:rFonts w:eastAsia="Calibri"/>
                <w:bCs/>
              </w:rPr>
              <w:t xml:space="preserve"> (tajā skaitā, bet ne tikai: aerobika, nodarbības trenažieru zālē, peldēšana, riteņbraukšana, </w:t>
            </w:r>
            <w:proofErr w:type="spellStart"/>
            <w:r w:rsidR="00F86773" w:rsidRPr="005E4266">
              <w:rPr>
                <w:rFonts w:eastAsia="Calibri"/>
                <w:bCs/>
              </w:rPr>
              <w:t>svarcelšana</w:t>
            </w:r>
            <w:proofErr w:type="spellEnd"/>
            <w:r w:rsidR="00F86773" w:rsidRPr="005E4266">
              <w:rPr>
                <w:rFonts w:eastAsia="Calibri"/>
                <w:bCs/>
              </w:rPr>
              <w:t xml:space="preserve">, vieglatlētika, skriešana, orientēšanās, </w:t>
            </w:r>
            <w:proofErr w:type="spellStart"/>
            <w:r w:rsidR="00F86773" w:rsidRPr="005E4266">
              <w:rPr>
                <w:rFonts w:eastAsia="Calibri"/>
                <w:bCs/>
              </w:rPr>
              <w:t>rogainings</w:t>
            </w:r>
            <w:proofErr w:type="spellEnd"/>
            <w:r w:rsidR="00F86773" w:rsidRPr="005E4266">
              <w:rPr>
                <w:rFonts w:eastAsia="Calibri"/>
                <w:bCs/>
              </w:rPr>
              <w:t>, volejbols, pludmales volejbols, futbols, basketbols, florbols, handbols, kalnu slēpošana, u.c.)</w:t>
            </w:r>
            <w:r w:rsidR="00627442" w:rsidRPr="005E4266">
              <w:rPr>
                <w:rFonts w:eastAsia="Calibri"/>
                <w:bCs/>
              </w:rPr>
              <w:t>, ko Apdrošinātais veic dien</w:t>
            </w:r>
            <w:r w:rsidR="00801A6B" w:rsidRPr="005E4266">
              <w:rPr>
                <w:rFonts w:eastAsia="Calibri"/>
                <w:bCs/>
              </w:rPr>
              <w:t>esta sporta normatīvu</w:t>
            </w:r>
            <w:r w:rsidR="0040619F" w:rsidRPr="005E4266">
              <w:rPr>
                <w:rFonts w:eastAsia="Calibri"/>
                <w:bCs/>
              </w:rPr>
              <w:t xml:space="preserve"> izpildes</w:t>
            </w:r>
            <w:r w:rsidR="00801A6B" w:rsidRPr="005E4266">
              <w:rPr>
                <w:rFonts w:eastAsia="Calibri"/>
                <w:bCs/>
              </w:rPr>
              <w:t xml:space="preserve"> ietvaros vai </w:t>
            </w:r>
            <w:r w:rsidR="00627442" w:rsidRPr="005E4266">
              <w:rPr>
                <w:rFonts w:eastAsia="Calibri"/>
                <w:bCs/>
              </w:rPr>
              <w:t>nodarbojo</w:t>
            </w:r>
            <w:r w:rsidR="00F86773" w:rsidRPr="005E4266">
              <w:rPr>
                <w:rFonts w:eastAsia="Calibri"/>
                <w:bCs/>
              </w:rPr>
              <w:t>ties ar tām hobija līmenī ārpus dienesta pienākumu pildīšanas.</w:t>
            </w:r>
            <w:r w:rsidR="00801A6B" w:rsidRPr="005E4266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B62DA07" w14:textId="77777777" w:rsidR="00920006" w:rsidRPr="005E4266" w:rsidRDefault="00920006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A12782" w:rsidRPr="005E4266" w14:paraId="1FB6ACE4" w14:textId="77777777" w:rsidTr="00DC095D">
        <w:tc>
          <w:tcPr>
            <w:tcW w:w="15168" w:type="dxa"/>
            <w:gridSpan w:val="3"/>
            <w:vAlign w:val="center"/>
          </w:tcPr>
          <w:p w14:paraId="3D4D01CB" w14:textId="525D81A3" w:rsidR="00A12782" w:rsidRPr="005E4266" w:rsidRDefault="00A12782" w:rsidP="00A12782">
            <w:pPr>
              <w:pStyle w:val="Sarakstarindkopa"/>
              <w:widowControl w:val="0"/>
              <w:numPr>
                <w:ilvl w:val="0"/>
                <w:numId w:val="3"/>
              </w:numPr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Apdrošinātie riski un apdrošinājuma summas:</w:t>
            </w:r>
          </w:p>
        </w:tc>
      </w:tr>
      <w:tr w:rsidR="00920006" w:rsidRPr="005E4266" w14:paraId="345084DA" w14:textId="77777777" w:rsidTr="00DB2DF2">
        <w:tc>
          <w:tcPr>
            <w:tcW w:w="1458" w:type="dxa"/>
            <w:vAlign w:val="center"/>
          </w:tcPr>
          <w:p w14:paraId="5AB63318" w14:textId="7B21E506" w:rsidR="00920006" w:rsidRPr="005E4266" w:rsidDel="003B780A" w:rsidRDefault="00A12782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2.1.</w:t>
            </w:r>
          </w:p>
        </w:tc>
        <w:tc>
          <w:tcPr>
            <w:tcW w:w="7331" w:type="dxa"/>
            <w:vAlign w:val="center"/>
          </w:tcPr>
          <w:p w14:paraId="104DD2BF" w14:textId="2A4B0D7F" w:rsidR="005348DD" w:rsidRPr="005E4266" w:rsidRDefault="009361D4" w:rsidP="005E4266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/>
                <w:bCs/>
              </w:rPr>
              <w:t>Nāve nelaimes gadījuma rezultāt</w:t>
            </w:r>
            <w:r w:rsidR="005348DD" w:rsidRPr="005E4266">
              <w:rPr>
                <w:rFonts w:eastAsia="Calibri"/>
                <w:b/>
                <w:bCs/>
              </w:rPr>
              <w:t>ā</w:t>
            </w:r>
            <w:r w:rsidR="005348DD" w:rsidRPr="005E4266">
              <w:rPr>
                <w:rFonts w:eastAsia="Calibri"/>
                <w:bCs/>
              </w:rPr>
              <w:t xml:space="preserve"> – </w:t>
            </w:r>
            <w:r w:rsidR="006B5BDC" w:rsidRPr="005E4266">
              <w:rPr>
                <w:rFonts w:eastAsia="Calibri"/>
                <w:bCs/>
              </w:rPr>
              <w:t xml:space="preserve">atlīdzība tiek izmaksāta, </w:t>
            </w:r>
            <w:r w:rsidR="005348DD" w:rsidRPr="005E4266">
              <w:rPr>
                <w:rFonts w:eastAsia="Calibri"/>
                <w:bCs/>
              </w:rPr>
              <w:t xml:space="preserve">ja 1 (viena) gada laikā pēc nelaimes gadījuma, kas noticis apdrošināšanas līguma darbības laikā, iestājas Apdrošinātā nāve. </w:t>
            </w:r>
            <w:r w:rsidR="00E45188" w:rsidRPr="005E4266">
              <w:rPr>
                <w:rFonts w:eastAsia="Calibri"/>
                <w:bCs/>
              </w:rPr>
              <w:t>Atlīdzības apmērs ir 100% no apdrošinājuma summas.</w:t>
            </w:r>
            <w:r w:rsidR="005348DD" w:rsidRPr="005E4266">
              <w:rPr>
                <w:rFonts w:eastAsia="Calibri"/>
                <w:bCs/>
              </w:rPr>
              <w:t xml:space="preserve"> </w:t>
            </w:r>
          </w:p>
          <w:p w14:paraId="1AD305EC" w14:textId="4156D33C" w:rsidR="00920006" w:rsidRPr="005E4266" w:rsidDel="003B780A" w:rsidRDefault="005348DD" w:rsidP="00F41662">
            <w:pPr>
              <w:widowControl w:val="0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</w:t>
            </w:r>
            <w:r w:rsidR="009361D4" w:rsidRPr="005E4266">
              <w:rPr>
                <w:rFonts w:eastAsia="Calibri"/>
                <w:bCs/>
              </w:rPr>
              <w:t xml:space="preserve">pdrošinājuma summa vienai personai </w:t>
            </w:r>
            <w:r w:rsidR="009361D4" w:rsidRPr="005E4266">
              <w:rPr>
                <w:rFonts w:eastAsia="Calibri"/>
                <w:b/>
                <w:bCs/>
              </w:rPr>
              <w:t xml:space="preserve">ne mazāka kā </w:t>
            </w:r>
            <w:r w:rsidR="00F41662" w:rsidRPr="005E4266">
              <w:rPr>
                <w:rFonts w:eastAsia="Calibri"/>
                <w:b/>
                <w:bCs/>
              </w:rPr>
              <w:t xml:space="preserve">10 </w:t>
            </w:r>
            <w:r w:rsidR="009361D4" w:rsidRPr="005E4266">
              <w:rPr>
                <w:rFonts w:eastAsia="Calibri"/>
                <w:b/>
                <w:bCs/>
              </w:rPr>
              <w:t>000.00 EUR</w:t>
            </w:r>
            <w:r w:rsidR="009361D4" w:rsidRPr="005E4266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2C96FF49" w14:textId="77777777" w:rsidR="00920006" w:rsidRPr="005E4266" w:rsidRDefault="00920006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A12782" w:rsidRPr="005E4266" w14:paraId="459B67A6" w14:textId="77777777" w:rsidTr="00DB2DF2">
        <w:tc>
          <w:tcPr>
            <w:tcW w:w="1458" w:type="dxa"/>
            <w:vAlign w:val="center"/>
          </w:tcPr>
          <w:p w14:paraId="24530D78" w14:textId="78A126BF" w:rsidR="00A12782" w:rsidRPr="005E4266" w:rsidRDefault="009361D4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2.2.</w:t>
            </w:r>
          </w:p>
        </w:tc>
        <w:tc>
          <w:tcPr>
            <w:tcW w:w="7331" w:type="dxa"/>
            <w:vAlign w:val="center"/>
          </w:tcPr>
          <w:p w14:paraId="688F87DC" w14:textId="152EF146" w:rsidR="00A12782" w:rsidRPr="005E4266" w:rsidRDefault="006B5BDC" w:rsidP="005E4266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/>
                <w:bCs/>
              </w:rPr>
              <w:t>Neatgriezenisks sakropļojums/invaliditāte</w:t>
            </w:r>
            <w:r w:rsidRPr="005E4266">
              <w:rPr>
                <w:rFonts w:eastAsia="Calibri"/>
                <w:bCs/>
              </w:rPr>
              <w:t xml:space="preserve"> – atlīdzība tiek izmaksāta, ja 1 (viena) gada laikā pēc nelaimes gadījuma, kas noticis apdrošināšanas līguma darbības laikā, Apdrošinātajam tiek diagnosticēts neatgriezenisks sakropļojums vai piešķirta invaliditātes grupa.</w:t>
            </w:r>
            <w:r w:rsidR="002212EC" w:rsidRPr="005E4266">
              <w:rPr>
                <w:rFonts w:eastAsia="Calibri"/>
                <w:bCs/>
              </w:rPr>
              <w:t xml:space="preserve"> Atlīdzības apmērs tiek noteikts saskaņā ar Pretendenta piedāvāto atlīdzības tabulu. </w:t>
            </w:r>
          </w:p>
          <w:p w14:paraId="21388CA3" w14:textId="71E547C0" w:rsidR="006B5BDC" w:rsidRPr="005E4266" w:rsidDel="003B780A" w:rsidRDefault="006B5BDC" w:rsidP="00F41662">
            <w:pPr>
              <w:widowControl w:val="0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Apdrošinājuma summa vienai personai </w:t>
            </w:r>
            <w:r w:rsidRPr="005E4266">
              <w:rPr>
                <w:rFonts w:eastAsia="Calibri"/>
                <w:b/>
                <w:bCs/>
              </w:rPr>
              <w:t xml:space="preserve">ne mazāka kā </w:t>
            </w:r>
            <w:r w:rsidR="00F41662" w:rsidRPr="005E4266">
              <w:rPr>
                <w:rFonts w:eastAsia="Calibri"/>
                <w:b/>
                <w:bCs/>
              </w:rPr>
              <w:t xml:space="preserve">10 </w:t>
            </w:r>
            <w:r w:rsidRPr="005E4266">
              <w:rPr>
                <w:rFonts w:eastAsia="Calibri"/>
                <w:b/>
                <w:bCs/>
              </w:rPr>
              <w:t>000.00 EUR</w:t>
            </w:r>
          </w:p>
        </w:tc>
        <w:tc>
          <w:tcPr>
            <w:tcW w:w="6379" w:type="dxa"/>
            <w:vAlign w:val="center"/>
          </w:tcPr>
          <w:p w14:paraId="11780D1A" w14:textId="77777777" w:rsidR="00A12782" w:rsidRPr="005E4266" w:rsidRDefault="00A12782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45693623" w14:textId="77777777" w:rsidTr="00DB2DF2">
        <w:tc>
          <w:tcPr>
            <w:tcW w:w="1458" w:type="dxa"/>
            <w:vMerge w:val="restart"/>
            <w:vAlign w:val="center"/>
          </w:tcPr>
          <w:p w14:paraId="51A9A3DF" w14:textId="234B68B8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2.2.1.</w:t>
            </w:r>
          </w:p>
        </w:tc>
        <w:tc>
          <w:tcPr>
            <w:tcW w:w="7331" w:type="dxa"/>
            <w:vAlign w:val="center"/>
          </w:tcPr>
          <w:p w14:paraId="74009121" w14:textId="0776630B" w:rsidR="007A769B" w:rsidRPr="0028311D" w:rsidDel="003B780A" w:rsidRDefault="007A769B" w:rsidP="00D305DD">
            <w:pPr>
              <w:widowControl w:val="0"/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 xml:space="preserve">Atlīdzības procents neatgriezeniska sakropļojuma gadījumos par zemāk </w:t>
            </w:r>
            <w:r w:rsidR="00D305DD" w:rsidRPr="0028311D">
              <w:rPr>
                <w:rFonts w:eastAsia="Calibri"/>
                <w:bCs/>
              </w:rPr>
              <w:t>minētajām pozīcijām</w:t>
            </w:r>
            <w:r w:rsidRPr="0028311D">
              <w:rPr>
                <w:rFonts w:eastAsia="Calibri"/>
                <w:bCs/>
              </w:rPr>
              <w:t xml:space="preserve"> </w:t>
            </w:r>
            <w:r w:rsidRPr="0028311D">
              <w:rPr>
                <w:rFonts w:eastAsia="Calibri"/>
                <w:b/>
                <w:bCs/>
              </w:rPr>
              <w:t>nedrīkst būt mazāks kā</w:t>
            </w:r>
            <w:r w:rsidRPr="0028311D">
              <w:rPr>
                <w:rFonts w:eastAsia="Calibri"/>
                <w:bCs/>
              </w:rPr>
              <w:t>:</w:t>
            </w:r>
          </w:p>
        </w:tc>
        <w:tc>
          <w:tcPr>
            <w:tcW w:w="6379" w:type="dxa"/>
            <w:vAlign w:val="center"/>
          </w:tcPr>
          <w:p w14:paraId="54CC8723" w14:textId="531A1590" w:rsidR="007A769B" w:rsidRPr="005E4266" w:rsidRDefault="00D52DE0" w:rsidP="00D52DE0">
            <w:pPr>
              <w:widowControl w:val="0"/>
              <w:jc w:val="center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Pretendents piedāvājumam pievieno pilnu neatgriezeniska sakropļojuma atlīdzības aprēķināšanas tabulu.</w:t>
            </w:r>
          </w:p>
        </w:tc>
      </w:tr>
      <w:tr w:rsidR="007A769B" w:rsidRPr="005E4266" w14:paraId="1E4A241C" w14:textId="77777777" w:rsidTr="00DB2DF2">
        <w:tc>
          <w:tcPr>
            <w:tcW w:w="1458" w:type="dxa"/>
            <w:vMerge/>
            <w:vAlign w:val="center"/>
          </w:tcPr>
          <w:p w14:paraId="5330908A" w14:textId="0FC7B260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0925D14F" w14:textId="047ABFBF" w:rsidR="007A769B" w:rsidRPr="0028311D" w:rsidDel="003B780A" w:rsidRDefault="007A769B" w:rsidP="007F6487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>vienas acs redzes zudums –50%</w:t>
            </w:r>
          </w:p>
        </w:tc>
        <w:tc>
          <w:tcPr>
            <w:tcW w:w="6379" w:type="dxa"/>
            <w:vAlign w:val="center"/>
          </w:tcPr>
          <w:p w14:paraId="0ADB68A4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2337E9AB" w14:textId="77777777" w:rsidTr="00DB2DF2">
        <w:tc>
          <w:tcPr>
            <w:tcW w:w="1458" w:type="dxa"/>
            <w:vMerge/>
            <w:vAlign w:val="center"/>
          </w:tcPr>
          <w:p w14:paraId="5AAC9428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29BC9B8C" w14:textId="741AC3F2" w:rsidR="007A769B" w:rsidRPr="0028311D" w:rsidDel="003B780A" w:rsidRDefault="007A769B" w:rsidP="007F6487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>dzirdes zudums ar vienu ausi –2</w:t>
            </w:r>
            <w:r w:rsidR="00B74089">
              <w:rPr>
                <w:rFonts w:eastAsia="Calibri"/>
                <w:bCs/>
              </w:rPr>
              <w:t>0</w:t>
            </w:r>
            <w:r w:rsidRPr="0028311D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43A81B9B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30318A82" w14:textId="77777777" w:rsidTr="00DB2DF2">
        <w:tc>
          <w:tcPr>
            <w:tcW w:w="1458" w:type="dxa"/>
            <w:vMerge/>
            <w:vAlign w:val="center"/>
          </w:tcPr>
          <w:p w14:paraId="7272482D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2547D611" w14:textId="41DC18A5" w:rsidR="007A769B" w:rsidRPr="0028311D" w:rsidDel="003B780A" w:rsidRDefault="007A769B" w:rsidP="007F6487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>vienas rokas amputācija pleca līmenī –</w:t>
            </w:r>
            <w:r w:rsidR="00B74089">
              <w:rPr>
                <w:rFonts w:eastAsia="Calibri"/>
                <w:bCs/>
              </w:rPr>
              <w:t>6</w:t>
            </w:r>
            <w:r w:rsidRPr="0028311D">
              <w:rPr>
                <w:rFonts w:eastAsia="Calibri"/>
                <w:bCs/>
              </w:rPr>
              <w:t>0</w:t>
            </w:r>
            <w:r w:rsidR="00B74089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4FEC1D6C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5B49C007" w14:textId="77777777" w:rsidTr="00DB2DF2">
        <w:tc>
          <w:tcPr>
            <w:tcW w:w="1458" w:type="dxa"/>
            <w:vMerge/>
            <w:vAlign w:val="center"/>
          </w:tcPr>
          <w:p w14:paraId="7D4DEA33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311EAB4D" w14:textId="33AA43FD" w:rsidR="007A769B" w:rsidRPr="0028311D" w:rsidDel="003B780A" w:rsidRDefault="007A769B" w:rsidP="007F6487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>vienas rokas amputācija zem elkoņa locītavas –6</w:t>
            </w:r>
            <w:r w:rsidR="00B74089">
              <w:rPr>
                <w:rFonts w:eastAsia="Calibri"/>
                <w:bCs/>
              </w:rPr>
              <w:t>0</w:t>
            </w:r>
            <w:r w:rsidRPr="0028311D">
              <w:rPr>
                <w:rFonts w:eastAsia="Calibri"/>
                <w:bCs/>
              </w:rPr>
              <w:t xml:space="preserve">% </w:t>
            </w:r>
          </w:p>
        </w:tc>
        <w:tc>
          <w:tcPr>
            <w:tcW w:w="6379" w:type="dxa"/>
            <w:vAlign w:val="center"/>
          </w:tcPr>
          <w:p w14:paraId="009E7DB9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7524A5B5" w14:textId="77777777" w:rsidTr="00DB2DF2">
        <w:tc>
          <w:tcPr>
            <w:tcW w:w="1458" w:type="dxa"/>
            <w:vMerge/>
            <w:vAlign w:val="center"/>
          </w:tcPr>
          <w:p w14:paraId="26A74A77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7AE07CC3" w14:textId="25FF16C8" w:rsidR="007A769B" w:rsidRPr="0028311D" w:rsidDel="003B780A" w:rsidRDefault="007A769B" w:rsidP="007F6487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 xml:space="preserve">vienas plaukstas amputācija –50% </w:t>
            </w:r>
          </w:p>
        </w:tc>
        <w:tc>
          <w:tcPr>
            <w:tcW w:w="6379" w:type="dxa"/>
            <w:vAlign w:val="center"/>
          </w:tcPr>
          <w:p w14:paraId="111F3443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6F02C8BA" w14:textId="77777777" w:rsidTr="00DB2DF2">
        <w:tc>
          <w:tcPr>
            <w:tcW w:w="1458" w:type="dxa"/>
            <w:vMerge/>
            <w:vAlign w:val="center"/>
          </w:tcPr>
          <w:p w14:paraId="208778F4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0837E423" w14:textId="4619B047" w:rsidR="007A769B" w:rsidRPr="0028311D" w:rsidDel="003B780A" w:rsidRDefault="007A769B" w:rsidP="00293FBE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 xml:space="preserve">plauktas I pirksta pilnīga amputācija - </w:t>
            </w:r>
            <w:r w:rsidR="00B74089">
              <w:rPr>
                <w:rFonts w:eastAsia="Calibri"/>
                <w:bCs/>
              </w:rPr>
              <w:t>7</w:t>
            </w:r>
            <w:r w:rsidRPr="0028311D">
              <w:rPr>
                <w:rFonts w:eastAsia="Calibri"/>
                <w:bCs/>
              </w:rPr>
              <w:t xml:space="preserve">% </w:t>
            </w:r>
          </w:p>
        </w:tc>
        <w:tc>
          <w:tcPr>
            <w:tcW w:w="6379" w:type="dxa"/>
            <w:vAlign w:val="center"/>
          </w:tcPr>
          <w:p w14:paraId="6337CEBB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237064D4" w14:textId="77777777" w:rsidTr="00DB2DF2">
        <w:tc>
          <w:tcPr>
            <w:tcW w:w="1458" w:type="dxa"/>
            <w:vMerge/>
            <w:vAlign w:val="center"/>
          </w:tcPr>
          <w:p w14:paraId="0EF7556E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41950C51" w14:textId="220FCEE5" w:rsidR="007A769B" w:rsidRPr="0028311D" w:rsidDel="003B780A" w:rsidRDefault="007A769B" w:rsidP="00B74089">
            <w:pPr>
              <w:pStyle w:val="Sarakstarindkopa"/>
              <w:widowControl w:val="0"/>
              <w:numPr>
                <w:ilvl w:val="0"/>
                <w:numId w:val="5"/>
              </w:numPr>
              <w:jc w:val="both"/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 xml:space="preserve">plaukstas II-V pirksta pilnīga amputācija (par katru pirkstu) </w:t>
            </w:r>
            <w:r w:rsidR="00B74089">
              <w:rPr>
                <w:rFonts w:eastAsia="Calibri"/>
                <w:bCs/>
              </w:rPr>
              <w:t xml:space="preserve">- </w:t>
            </w:r>
            <w:r w:rsidRPr="0028311D">
              <w:rPr>
                <w:rFonts w:eastAsia="Calibri"/>
                <w:bCs/>
              </w:rPr>
              <w:t>7%</w:t>
            </w:r>
          </w:p>
        </w:tc>
        <w:tc>
          <w:tcPr>
            <w:tcW w:w="6379" w:type="dxa"/>
            <w:vAlign w:val="center"/>
          </w:tcPr>
          <w:p w14:paraId="0E06517A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1DAC3C57" w14:textId="77777777" w:rsidTr="00DB2DF2">
        <w:tc>
          <w:tcPr>
            <w:tcW w:w="1458" w:type="dxa"/>
            <w:vMerge/>
            <w:vAlign w:val="center"/>
          </w:tcPr>
          <w:p w14:paraId="1F76E8B2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2FC9BE9F" w14:textId="367F59CB" w:rsidR="007A769B" w:rsidRPr="0028311D" w:rsidDel="003B780A" w:rsidRDefault="007A769B" w:rsidP="00CD5DAE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 xml:space="preserve">vienas kājas amputācija gūžas līmenī – </w:t>
            </w:r>
            <w:r w:rsidR="00B74089">
              <w:rPr>
                <w:rFonts w:eastAsia="Calibri"/>
                <w:bCs/>
              </w:rPr>
              <w:t>65</w:t>
            </w:r>
            <w:r w:rsidRPr="0028311D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69A297F3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265D67FB" w14:textId="77777777" w:rsidTr="00DB2DF2">
        <w:tc>
          <w:tcPr>
            <w:tcW w:w="1458" w:type="dxa"/>
            <w:vMerge/>
            <w:vAlign w:val="center"/>
          </w:tcPr>
          <w:p w14:paraId="61D2818B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63C0AD33" w14:textId="55CA2947" w:rsidR="007A769B" w:rsidRPr="0028311D" w:rsidDel="003B780A" w:rsidRDefault="007A769B" w:rsidP="00CD5DAE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>vienas kājas amputācija zem ceļa locītavas – 50%</w:t>
            </w:r>
          </w:p>
        </w:tc>
        <w:tc>
          <w:tcPr>
            <w:tcW w:w="6379" w:type="dxa"/>
            <w:vAlign w:val="center"/>
          </w:tcPr>
          <w:p w14:paraId="71C17975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5120B49B" w14:textId="77777777" w:rsidTr="00DB2DF2">
        <w:tc>
          <w:tcPr>
            <w:tcW w:w="1458" w:type="dxa"/>
            <w:vMerge/>
            <w:vAlign w:val="center"/>
          </w:tcPr>
          <w:p w14:paraId="73A54445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26390760" w14:textId="72DE054B" w:rsidR="007A769B" w:rsidRPr="0028311D" w:rsidDel="003B780A" w:rsidRDefault="007A769B" w:rsidP="00CD5DAE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 xml:space="preserve">vienas pēdas amputācija – </w:t>
            </w:r>
            <w:r w:rsidR="00B74089">
              <w:rPr>
                <w:rFonts w:eastAsia="Calibri"/>
                <w:bCs/>
              </w:rPr>
              <w:t>20</w:t>
            </w:r>
            <w:r w:rsidRPr="0028311D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74DCAE89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56A19884" w14:textId="77777777" w:rsidTr="00DB2DF2">
        <w:tc>
          <w:tcPr>
            <w:tcW w:w="1458" w:type="dxa"/>
            <w:vMerge/>
            <w:vAlign w:val="center"/>
          </w:tcPr>
          <w:p w14:paraId="459B3BAC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6F4D19F6" w14:textId="1A5E2E97" w:rsidR="007A769B" w:rsidRPr="0028311D" w:rsidDel="003B780A" w:rsidRDefault="007A769B" w:rsidP="00060E07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 xml:space="preserve">pēdas I pirksta pilnīga amputācija – </w:t>
            </w:r>
            <w:r w:rsidR="00B74089">
              <w:rPr>
                <w:rFonts w:eastAsia="Calibri"/>
                <w:bCs/>
              </w:rPr>
              <w:t>5</w:t>
            </w:r>
            <w:r w:rsidRPr="0028311D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7BE9E275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1759E9CC" w14:textId="77777777" w:rsidTr="00DB2DF2">
        <w:tc>
          <w:tcPr>
            <w:tcW w:w="1458" w:type="dxa"/>
            <w:vMerge/>
            <w:vAlign w:val="center"/>
          </w:tcPr>
          <w:p w14:paraId="16C5E6ED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4138CCC4" w14:textId="6022AD5A" w:rsidR="007A769B" w:rsidRPr="0028311D" w:rsidDel="003B780A" w:rsidRDefault="007A769B" w:rsidP="00060E07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 xml:space="preserve">ožas zudums – </w:t>
            </w:r>
            <w:r w:rsidR="00B74089">
              <w:rPr>
                <w:rFonts w:eastAsia="Calibri"/>
                <w:bCs/>
              </w:rPr>
              <w:t>5</w:t>
            </w:r>
            <w:r w:rsidRPr="0028311D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3B145DA9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A769B" w:rsidRPr="005E4266" w14:paraId="0B5C6504" w14:textId="77777777" w:rsidTr="00DB2DF2">
        <w:tc>
          <w:tcPr>
            <w:tcW w:w="1458" w:type="dxa"/>
            <w:vMerge/>
            <w:vAlign w:val="center"/>
          </w:tcPr>
          <w:p w14:paraId="4C37CAAA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1366A7E3" w14:textId="0654F655" w:rsidR="007A769B" w:rsidRPr="0028311D" w:rsidDel="003B780A" w:rsidRDefault="007A769B" w:rsidP="00060E07">
            <w:pPr>
              <w:pStyle w:val="Sarakstarindkopa"/>
              <w:widowControl w:val="0"/>
              <w:numPr>
                <w:ilvl w:val="0"/>
                <w:numId w:val="5"/>
              </w:numPr>
              <w:rPr>
                <w:rFonts w:eastAsia="Calibri"/>
                <w:bCs/>
              </w:rPr>
            </w:pPr>
            <w:r w:rsidRPr="0028311D">
              <w:rPr>
                <w:rFonts w:eastAsia="Calibri"/>
                <w:bCs/>
              </w:rPr>
              <w:t xml:space="preserve">garšas zudums – </w:t>
            </w:r>
            <w:r w:rsidR="00B74089">
              <w:rPr>
                <w:rFonts w:eastAsia="Calibri"/>
                <w:bCs/>
              </w:rPr>
              <w:t>5</w:t>
            </w:r>
            <w:r w:rsidRPr="0028311D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644377EB" w14:textId="77777777" w:rsidR="007A769B" w:rsidRPr="005E4266" w:rsidRDefault="007A769B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60E07" w:rsidRPr="005E4266" w14:paraId="18365789" w14:textId="77777777" w:rsidTr="00DB2DF2">
        <w:tc>
          <w:tcPr>
            <w:tcW w:w="1458" w:type="dxa"/>
            <w:vAlign w:val="center"/>
          </w:tcPr>
          <w:p w14:paraId="37A550D2" w14:textId="75DE2E02" w:rsidR="00060E07" w:rsidRPr="005E4266" w:rsidRDefault="00F80E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2.2.2</w:t>
            </w:r>
            <w:r w:rsidR="00B6365E" w:rsidRPr="005E426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7331" w:type="dxa"/>
            <w:vAlign w:val="center"/>
          </w:tcPr>
          <w:p w14:paraId="1476557A" w14:textId="77777777" w:rsidR="00060E07" w:rsidRPr="005E4266" w:rsidRDefault="00E81192" w:rsidP="005E4266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Atlīdzības procents invaliditātes piešķiršanas gadījumā nedrīkst būt mazāks kā:</w:t>
            </w:r>
          </w:p>
          <w:p w14:paraId="45BF5EC7" w14:textId="77777777" w:rsidR="00E81192" w:rsidRPr="005E4266" w:rsidRDefault="00E81192" w:rsidP="00E81192">
            <w:pPr>
              <w:pStyle w:val="Sarakstarindkopa"/>
              <w:widowControl w:val="0"/>
              <w:numPr>
                <w:ilvl w:val="0"/>
                <w:numId w:val="6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I invaliditātes grupa – 100%</w:t>
            </w:r>
          </w:p>
          <w:p w14:paraId="14B02402" w14:textId="77777777" w:rsidR="00E81192" w:rsidRPr="005E4266" w:rsidRDefault="00E81192" w:rsidP="00E81192">
            <w:pPr>
              <w:pStyle w:val="Sarakstarindkopa"/>
              <w:widowControl w:val="0"/>
              <w:numPr>
                <w:ilvl w:val="0"/>
                <w:numId w:val="6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II invaliditātes grupa – 50%</w:t>
            </w:r>
          </w:p>
          <w:p w14:paraId="5C1A60EE" w14:textId="39FA18C7" w:rsidR="00E81192" w:rsidRPr="005E4266" w:rsidDel="003B780A" w:rsidRDefault="00E81192" w:rsidP="00E81192">
            <w:pPr>
              <w:pStyle w:val="Sarakstarindkopa"/>
              <w:widowControl w:val="0"/>
              <w:numPr>
                <w:ilvl w:val="0"/>
                <w:numId w:val="6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III invaliditātes grupa – 25%</w:t>
            </w:r>
          </w:p>
        </w:tc>
        <w:tc>
          <w:tcPr>
            <w:tcW w:w="6379" w:type="dxa"/>
            <w:vAlign w:val="center"/>
          </w:tcPr>
          <w:p w14:paraId="7B055FBA" w14:textId="77777777" w:rsidR="00060E07" w:rsidRPr="005E4266" w:rsidRDefault="00060E07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60E07" w:rsidRPr="005E4266" w14:paraId="7A7667DF" w14:textId="77777777" w:rsidTr="00DB2DF2">
        <w:tc>
          <w:tcPr>
            <w:tcW w:w="1458" w:type="dxa"/>
            <w:vAlign w:val="center"/>
          </w:tcPr>
          <w:p w14:paraId="3FFB9BA6" w14:textId="1256B9D1" w:rsidR="00060E07" w:rsidRPr="005E4266" w:rsidRDefault="00F80E9B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2.2.3.</w:t>
            </w:r>
          </w:p>
        </w:tc>
        <w:tc>
          <w:tcPr>
            <w:tcW w:w="7331" w:type="dxa"/>
            <w:vAlign w:val="center"/>
          </w:tcPr>
          <w:p w14:paraId="328F0254" w14:textId="27889A6F" w:rsidR="00060E07" w:rsidRPr="005E4266" w:rsidDel="003B780A" w:rsidRDefault="000413EE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Par nelaimes gadījumu tiek izmaksāta viena apdrošināšanas atlīdzība – vai par neatgriezenisku sakropļojumu, vai par invaliditāti</w:t>
            </w:r>
            <w:r w:rsidR="007B5EF6" w:rsidRPr="005E4266">
              <w:rPr>
                <w:rFonts w:eastAsia="Calibri"/>
                <w:bCs/>
              </w:rPr>
              <w:t xml:space="preserve">, atbilstoši lielākajam atlīdzību procentam, kas norādīts Pretendenta piedāvātajās atlīdzību tabulās. </w:t>
            </w:r>
          </w:p>
        </w:tc>
        <w:tc>
          <w:tcPr>
            <w:tcW w:w="6379" w:type="dxa"/>
            <w:vAlign w:val="center"/>
          </w:tcPr>
          <w:p w14:paraId="33590DE2" w14:textId="77777777" w:rsidR="00060E07" w:rsidRPr="005E4266" w:rsidRDefault="00060E07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60E07" w:rsidRPr="005E4266" w14:paraId="4FBF0189" w14:textId="77777777" w:rsidTr="00DB2DF2">
        <w:tc>
          <w:tcPr>
            <w:tcW w:w="1458" w:type="dxa"/>
            <w:vAlign w:val="center"/>
          </w:tcPr>
          <w:p w14:paraId="2EAC180A" w14:textId="6EB65752" w:rsidR="00060E07" w:rsidRPr="005E4266" w:rsidRDefault="000413EE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2.2.4.</w:t>
            </w:r>
          </w:p>
        </w:tc>
        <w:tc>
          <w:tcPr>
            <w:tcW w:w="7331" w:type="dxa"/>
            <w:vAlign w:val="center"/>
          </w:tcPr>
          <w:p w14:paraId="1B22F4ED" w14:textId="184628D3" w:rsidR="00060E07" w:rsidRPr="005E4266" w:rsidDel="003B780A" w:rsidRDefault="000413EE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No izmaksājamās apdrošināšanas atlīdzības par neatgriezenisku sakropļojumu vai invaliditāti tiek atskaitītas iepriekš izmaksātās atlīdzības par risku “kaulu lūzumi un traumas”, kas saistītas ar vienu un to pašu gadījumu.</w:t>
            </w:r>
          </w:p>
        </w:tc>
        <w:tc>
          <w:tcPr>
            <w:tcW w:w="6379" w:type="dxa"/>
            <w:vAlign w:val="center"/>
          </w:tcPr>
          <w:p w14:paraId="271AF1E7" w14:textId="77777777" w:rsidR="00060E07" w:rsidRPr="005E4266" w:rsidRDefault="00060E07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60E07" w:rsidRPr="005E4266" w14:paraId="5C0FAEAD" w14:textId="77777777" w:rsidTr="00DB2DF2">
        <w:tc>
          <w:tcPr>
            <w:tcW w:w="1458" w:type="dxa"/>
            <w:vAlign w:val="center"/>
          </w:tcPr>
          <w:p w14:paraId="67C0E0BE" w14:textId="3DC24C12" w:rsidR="00060E07" w:rsidRPr="005E4266" w:rsidRDefault="00884797" w:rsidP="003B780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2.3.</w:t>
            </w:r>
          </w:p>
        </w:tc>
        <w:tc>
          <w:tcPr>
            <w:tcW w:w="7331" w:type="dxa"/>
            <w:vAlign w:val="center"/>
          </w:tcPr>
          <w:p w14:paraId="0A80BD5E" w14:textId="2E38AC07" w:rsidR="00060E07" w:rsidRPr="005E4266" w:rsidRDefault="00884797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/>
                <w:bCs/>
              </w:rPr>
              <w:t>Kaulu lūzumi, traumas, apdegumi, apsaldējumi</w:t>
            </w:r>
            <w:r w:rsidRPr="005E4266">
              <w:rPr>
                <w:rFonts w:eastAsia="Calibri"/>
                <w:bCs/>
              </w:rPr>
              <w:t xml:space="preserve"> - atlīdzības apmērs tiek noteikts saskaņā ar Pretendenta piedāvāto atlīdzības tabulu.</w:t>
            </w:r>
          </w:p>
          <w:p w14:paraId="6D7ABA34" w14:textId="245EE368" w:rsidR="00884797" w:rsidRPr="005E4266" w:rsidDel="003B780A" w:rsidRDefault="00884797" w:rsidP="00F9335C">
            <w:pPr>
              <w:widowControl w:val="0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Apdrošinājuma summa vienai personai </w:t>
            </w:r>
            <w:r w:rsidRPr="005E4266">
              <w:rPr>
                <w:rFonts w:eastAsia="Calibri"/>
                <w:b/>
                <w:bCs/>
              </w:rPr>
              <w:t xml:space="preserve">ne mazāka kā </w:t>
            </w:r>
            <w:r w:rsidR="008D2071" w:rsidRPr="005E4266">
              <w:rPr>
                <w:rFonts w:eastAsia="Calibri"/>
                <w:b/>
                <w:bCs/>
              </w:rPr>
              <w:t>4</w:t>
            </w:r>
            <w:r w:rsidR="00A704F3" w:rsidRPr="005E4266">
              <w:rPr>
                <w:rFonts w:eastAsia="Calibri"/>
                <w:b/>
                <w:bCs/>
              </w:rPr>
              <w:t xml:space="preserve"> </w:t>
            </w:r>
            <w:r w:rsidR="00F9335C" w:rsidRPr="005E4266">
              <w:rPr>
                <w:rFonts w:eastAsia="Calibri"/>
                <w:b/>
                <w:bCs/>
              </w:rPr>
              <w:t>0</w:t>
            </w:r>
            <w:r w:rsidRPr="005E4266">
              <w:rPr>
                <w:rFonts w:eastAsia="Calibri"/>
                <w:b/>
                <w:bCs/>
              </w:rPr>
              <w:t>00.00 EUR</w:t>
            </w:r>
          </w:p>
        </w:tc>
        <w:tc>
          <w:tcPr>
            <w:tcW w:w="6379" w:type="dxa"/>
            <w:vAlign w:val="center"/>
          </w:tcPr>
          <w:p w14:paraId="18464D49" w14:textId="77777777" w:rsidR="00060E07" w:rsidRPr="005E4266" w:rsidRDefault="00060E07" w:rsidP="003B780A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0F45B6ED" w14:textId="77777777" w:rsidTr="00DB2DF2">
        <w:tc>
          <w:tcPr>
            <w:tcW w:w="1458" w:type="dxa"/>
            <w:vMerge w:val="restart"/>
            <w:vAlign w:val="center"/>
          </w:tcPr>
          <w:p w14:paraId="7FCF07C0" w14:textId="2D0F17F9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2.3.1.</w:t>
            </w:r>
          </w:p>
        </w:tc>
        <w:tc>
          <w:tcPr>
            <w:tcW w:w="7331" w:type="dxa"/>
            <w:vAlign w:val="center"/>
          </w:tcPr>
          <w:p w14:paraId="4469457D" w14:textId="6323DD52" w:rsidR="000B6983" w:rsidRPr="005E4266" w:rsidDel="003B780A" w:rsidRDefault="000B6983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Atlīdzības procents kaulu lūzumu un traumu gadījumos par zemāk minētajām pozīcijām </w:t>
            </w:r>
            <w:r w:rsidRPr="005E4266">
              <w:rPr>
                <w:rFonts w:eastAsia="Calibri"/>
                <w:b/>
                <w:bCs/>
              </w:rPr>
              <w:t>nedrīkst būt mazāks kā</w:t>
            </w:r>
            <w:r w:rsidRPr="005E4266">
              <w:rPr>
                <w:rFonts w:eastAsia="Calibri"/>
                <w:bCs/>
              </w:rPr>
              <w:t>:</w:t>
            </w:r>
          </w:p>
        </w:tc>
        <w:tc>
          <w:tcPr>
            <w:tcW w:w="6379" w:type="dxa"/>
            <w:vAlign w:val="center"/>
          </w:tcPr>
          <w:p w14:paraId="0722A5D9" w14:textId="77777777" w:rsidR="000B6983" w:rsidRDefault="00D52DE0" w:rsidP="00D305DD">
            <w:pPr>
              <w:widowControl w:val="0"/>
              <w:jc w:val="center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Pretendents piedāvājumam pievieno pilnu kaulu lūzumu, traumu, apdegumu, apsaldējumu atlīdzības aprēķināšanas tabulu.</w:t>
            </w:r>
          </w:p>
          <w:p w14:paraId="159BA641" w14:textId="4EF15904" w:rsidR="00645AA0" w:rsidRPr="0068537F" w:rsidRDefault="00645AA0" w:rsidP="00D305DD">
            <w:pPr>
              <w:widowControl w:val="0"/>
              <w:jc w:val="center"/>
              <w:rPr>
                <w:rFonts w:eastAsia="Calibri"/>
                <w:b/>
              </w:rPr>
            </w:pPr>
            <w:r w:rsidRPr="0068537F">
              <w:rPr>
                <w:rFonts w:eastAsia="Calibri"/>
                <w:b/>
              </w:rPr>
              <w:t>Ja Pretendentam ir vairākas atlīdzību tabulas, piedāvāt ar augstākiem atlīdzības %</w:t>
            </w:r>
          </w:p>
        </w:tc>
      </w:tr>
      <w:tr w:rsidR="000B6983" w:rsidRPr="005E4266" w14:paraId="48A848F9" w14:textId="77777777" w:rsidTr="00DB2DF2">
        <w:tc>
          <w:tcPr>
            <w:tcW w:w="1458" w:type="dxa"/>
            <w:vMerge/>
            <w:vAlign w:val="center"/>
          </w:tcPr>
          <w:p w14:paraId="3614C811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564C1595" w14:textId="55DFA1F1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galvaskausa pamatnes lūzums – 25%</w:t>
            </w:r>
          </w:p>
        </w:tc>
        <w:tc>
          <w:tcPr>
            <w:tcW w:w="6379" w:type="dxa"/>
            <w:vAlign w:val="center"/>
          </w:tcPr>
          <w:p w14:paraId="3FE4D410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3416D13A" w14:textId="77777777" w:rsidTr="00DB2DF2">
        <w:tc>
          <w:tcPr>
            <w:tcW w:w="1458" w:type="dxa"/>
            <w:vMerge/>
            <w:vAlign w:val="center"/>
          </w:tcPr>
          <w:p w14:paraId="7FFF94B9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0AF97672" w14:textId="6ACE5649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deguna kaula lūzums – 2%</w:t>
            </w:r>
          </w:p>
        </w:tc>
        <w:tc>
          <w:tcPr>
            <w:tcW w:w="6379" w:type="dxa"/>
            <w:vAlign w:val="center"/>
          </w:tcPr>
          <w:p w14:paraId="1F41A2FF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4A93CB80" w14:textId="77777777" w:rsidTr="00DB2DF2">
        <w:tc>
          <w:tcPr>
            <w:tcW w:w="1458" w:type="dxa"/>
            <w:vMerge/>
            <w:vAlign w:val="center"/>
          </w:tcPr>
          <w:p w14:paraId="662D9128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7D26904E" w14:textId="3E8F82E7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apakšžokļa lūzums – </w:t>
            </w:r>
            <w:r w:rsidR="00645AA0">
              <w:rPr>
                <w:rFonts w:eastAsia="Calibri"/>
                <w:bCs/>
              </w:rPr>
              <w:t>4</w:t>
            </w:r>
            <w:r w:rsidRPr="005E4266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4B7B0C4D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5AF0F944" w14:textId="77777777" w:rsidTr="00DB2DF2">
        <w:tc>
          <w:tcPr>
            <w:tcW w:w="1458" w:type="dxa"/>
            <w:vMerge/>
            <w:vAlign w:val="center"/>
          </w:tcPr>
          <w:p w14:paraId="469118DF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4773F3C9" w14:textId="2C159130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augšžokļa lūzums – 5%</w:t>
            </w:r>
          </w:p>
        </w:tc>
        <w:tc>
          <w:tcPr>
            <w:tcW w:w="6379" w:type="dxa"/>
            <w:vAlign w:val="center"/>
          </w:tcPr>
          <w:p w14:paraId="465C3884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2705667A" w14:textId="77777777" w:rsidTr="00DB2DF2">
        <w:tc>
          <w:tcPr>
            <w:tcW w:w="1458" w:type="dxa"/>
            <w:vMerge/>
            <w:vAlign w:val="center"/>
          </w:tcPr>
          <w:p w14:paraId="454DCB04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54722627" w14:textId="1731EBB8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zoba traumatisks lūzums vai zudums – </w:t>
            </w:r>
            <w:r w:rsidR="00645AA0">
              <w:rPr>
                <w:rFonts w:eastAsia="Calibri"/>
                <w:bCs/>
              </w:rPr>
              <w:t>1</w:t>
            </w:r>
            <w:r w:rsidRPr="005E4266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3A2E8DDF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70354528" w14:textId="77777777" w:rsidTr="00DB2DF2">
        <w:tc>
          <w:tcPr>
            <w:tcW w:w="1458" w:type="dxa"/>
            <w:vMerge/>
            <w:vAlign w:val="center"/>
          </w:tcPr>
          <w:p w14:paraId="29BC9451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4292AA0A" w14:textId="271BE7CF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atslēgas kaula lūzums – 5%</w:t>
            </w:r>
          </w:p>
        </w:tc>
        <w:tc>
          <w:tcPr>
            <w:tcW w:w="6379" w:type="dxa"/>
            <w:vAlign w:val="center"/>
          </w:tcPr>
          <w:p w14:paraId="0F920778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411FDA7F" w14:textId="77777777" w:rsidTr="00DB2DF2">
        <w:tc>
          <w:tcPr>
            <w:tcW w:w="1458" w:type="dxa"/>
            <w:vMerge/>
            <w:vAlign w:val="center"/>
          </w:tcPr>
          <w:p w14:paraId="5348CCDD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2AE82DD4" w14:textId="52A7C89A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augšdelma kaula lūzums – 10%</w:t>
            </w:r>
          </w:p>
        </w:tc>
        <w:tc>
          <w:tcPr>
            <w:tcW w:w="6379" w:type="dxa"/>
            <w:vAlign w:val="center"/>
          </w:tcPr>
          <w:p w14:paraId="2832D4F1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3EEB2149" w14:textId="77777777" w:rsidTr="00DB2DF2">
        <w:tc>
          <w:tcPr>
            <w:tcW w:w="1458" w:type="dxa"/>
            <w:vMerge/>
            <w:vAlign w:val="center"/>
          </w:tcPr>
          <w:p w14:paraId="3EBD6F90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046DB398" w14:textId="712CB799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apakšstilba abu kaulu lūzums – 5%</w:t>
            </w:r>
          </w:p>
        </w:tc>
        <w:tc>
          <w:tcPr>
            <w:tcW w:w="6379" w:type="dxa"/>
            <w:vAlign w:val="center"/>
          </w:tcPr>
          <w:p w14:paraId="7F8F7E3F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6E88D631" w14:textId="77777777" w:rsidTr="00DB2DF2">
        <w:tc>
          <w:tcPr>
            <w:tcW w:w="1458" w:type="dxa"/>
            <w:vMerge/>
            <w:vAlign w:val="center"/>
          </w:tcPr>
          <w:p w14:paraId="2C9ED66C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6494BBD5" w14:textId="4588D86D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meniska bojājums – 3%</w:t>
            </w:r>
          </w:p>
        </w:tc>
        <w:tc>
          <w:tcPr>
            <w:tcW w:w="6379" w:type="dxa"/>
            <w:vAlign w:val="center"/>
          </w:tcPr>
          <w:p w14:paraId="38F6C8F9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5B6E8B1F" w14:textId="77777777" w:rsidTr="00DB2DF2">
        <w:tc>
          <w:tcPr>
            <w:tcW w:w="1458" w:type="dxa"/>
            <w:vMerge/>
            <w:vAlign w:val="center"/>
          </w:tcPr>
          <w:p w14:paraId="5D1AAA41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63027360" w14:textId="353AD1BB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ceļa locītavas saišu plīsumi – </w:t>
            </w:r>
            <w:r w:rsidR="00645AA0">
              <w:rPr>
                <w:rFonts w:eastAsia="Calibri"/>
                <w:bCs/>
              </w:rPr>
              <w:t>3</w:t>
            </w:r>
            <w:r w:rsidRPr="005E4266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70111C10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2C270527" w14:textId="77777777" w:rsidTr="00DB2DF2">
        <w:tc>
          <w:tcPr>
            <w:tcW w:w="1458" w:type="dxa"/>
            <w:vMerge/>
            <w:vAlign w:val="center"/>
          </w:tcPr>
          <w:p w14:paraId="0194107D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284939B8" w14:textId="002A38D5" w:rsidR="000B6983" w:rsidRPr="005E4266" w:rsidRDefault="000B6983" w:rsidP="00405B81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pleca locītavas mežģījums – 5%</w:t>
            </w:r>
          </w:p>
        </w:tc>
        <w:tc>
          <w:tcPr>
            <w:tcW w:w="6379" w:type="dxa"/>
            <w:vAlign w:val="center"/>
          </w:tcPr>
          <w:p w14:paraId="1C380510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53E05273" w14:textId="77777777" w:rsidTr="00DB2DF2">
        <w:tc>
          <w:tcPr>
            <w:tcW w:w="1458" w:type="dxa"/>
            <w:vMerge/>
            <w:vAlign w:val="center"/>
          </w:tcPr>
          <w:p w14:paraId="1FA910CD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33F640E5" w14:textId="1AC1C98F" w:rsidR="000B6983" w:rsidRPr="005E4266" w:rsidRDefault="000B6983" w:rsidP="00CB2B84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pēdas locītavas mežģījums – 3%</w:t>
            </w:r>
          </w:p>
        </w:tc>
        <w:tc>
          <w:tcPr>
            <w:tcW w:w="6379" w:type="dxa"/>
            <w:vAlign w:val="center"/>
          </w:tcPr>
          <w:p w14:paraId="0924626B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0C8FE3F0" w14:textId="77777777" w:rsidTr="00DB2DF2">
        <w:tc>
          <w:tcPr>
            <w:tcW w:w="1458" w:type="dxa"/>
            <w:vMerge/>
            <w:vAlign w:val="center"/>
          </w:tcPr>
          <w:p w14:paraId="67A2DA38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6D9A7D25" w14:textId="1824A1AF" w:rsidR="000B6983" w:rsidRPr="005E4266" w:rsidRDefault="000B6983" w:rsidP="00CB2B84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galvas smadzeņu satricinājums (ārstējot ambulatori) – </w:t>
            </w:r>
            <w:r w:rsidR="00645AA0">
              <w:rPr>
                <w:rFonts w:eastAsia="Calibri"/>
                <w:bCs/>
              </w:rPr>
              <w:t>0.5</w:t>
            </w:r>
            <w:r w:rsidRPr="005E4266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5ABFD65F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675CBA48" w14:textId="77777777" w:rsidTr="00DB2DF2">
        <w:tc>
          <w:tcPr>
            <w:tcW w:w="1458" w:type="dxa"/>
            <w:vMerge/>
            <w:vAlign w:val="center"/>
          </w:tcPr>
          <w:p w14:paraId="0C95C1D9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683A60B2" w14:textId="5CD273F9" w:rsidR="000B6983" w:rsidRPr="005E4266" w:rsidRDefault="000B6983" w:rsidP="00F329D0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galvas smadzeņu kontūzija – </w:t>
            </w:r>
            <w:r w:rsidR="00645AA0">
              <w:rPr>
                <w:rFonts w:eastAsia="Calibri"/>
                <w:bCs/>
              </w:rPr>
              <w:t>1</w:t>
            </w:r>
            <w:r w:rsidRPr="005E4266">
              <w:rPr>
                <w:rFonts w:eastAsia="Calibri"/>
                <w:bCs/>
              </w:rPr>
              <w:t>5%</w:t>
            </w:r>
          </w:p>
        </w:tc>
        <w:tc>
          <w:tcPr>
            <w:tcW w:w="6379" w:type="dxa"/>
            <w:vAlign w:val="center"/>
          </w:tcPr>
          <w:p w14:paraId="229C75B7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7FAAF1E4" w14:textId="77777777" w:rsidTr="00DB2DF2">
        <w:tc>
          <w:tcPr>
            <w:tcW w:w="1458" w:type="dxa"/>
            <w:vMerge/>
            <w:vAlign w:val="center"/>
          </w:tcPr>
          <w:p w14:paraId="0A9AEE39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74B1AC9D" w14:textId="7D3A908F" w:rsidR="000B6983" w:rsidRPr="005E4266" w:rsidRDefault="000B6983" w:rsidP="00415896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brūce sejā līdz 3cm (ar uzliktām šuvēm) – </w:t>
            </w:r>
            <w:r w:rsidR="00645AA0">
              <w:rPr>
                <w:rFonts w:eastAsia="Calibri"/>
                <w:bCs/>
              </w:rPr>
              <w:t>1</w:t>
            </w:r>
            <w:r w:rsidRPr="005E4266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5F37EDCE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125DAB13" w14:textId="77777777" w:rsidTr="00DB2DF2">
        <w:tc>
          <w:tcPr>
            <w:tcW w:w="1458" w:type="dxa"/>
            <w:vMerge/>
            <w:vAlign w:val="center"/>
          </w:tcPr>
          <w:p w14:paraId="691D8BEB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2D8D95D5" w14:textId="15D21362" w:rsidR="000B6983" w:rsidRPr="005E4266" w:rsidRDefault="000B6983" w:rsidP="00415896">
            <w:pPr>
              <w:pStyle w:val="Sarakstarindkopa"/>
              <w:widowControl w:val="0"/>
              <w:numPr>
                <w:ilvl w:val="0"/>
                <w:numId w:val="7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brūce ķermenī līdz 3cm (ar uzliktām šuvēm) – 1%</w:t>
            </w:r>
          </w:p>
        </w:tc>
        <w:tc>
          <w:tcPr>
            <w:tcW w:w="6379" w:type="dxa"/>
            <w:vAlign w:val="center"/>
          </w:tcPr>
          <w:p w14:paraId="2BB9CF97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0B6983" w:rsidRPr="005E4266" w14:paraId="2A77908D" w14:textId="77777777" w:rsidTr="00DB2DF2">
        <w:tc>
          <w:tcPr>
            <w:tcW w:w="1458" w:type="dxa"/>
            <w:vMerge/>
            <w:vAlign w:val="center"/>
          </w:tcPr>
          <w:p w14:paraId="2859502C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31" w:type="dxa"/>
            <w:vAlign w:val="center"/>
          </w:tcPr>
          <w:p w14:paraId="0565741E" w14:textId="55C8CA54" w:rsidR="000B6983" w:rsidRPr="005E4266" w:rsidRDefault="000B6983" w:rsidP="0028311D">
            <w:pPr>
              <w:pStyle w:val="Sarakstarindkopa"/>
              <w:widowControl w:val="0"/>
              <w:numPr>
                <w:ilvl w:val="0"/>
                <w:numId w:val="7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sīkās traumas (sastiepumi, virspusēji ievainojumi, neuzsūkušās hematomas) – 0.</w:t>
            </w:r>
            <w:r w:rsidR="00645AA0">
              <w:rPr>
                <w:rFonts w:eastAsia="Calibri"/>
                <w:bCs/>
              </w:rPr>
              <w:t>5</w:t>
            </w:r>
            <w:r w:rsidRPr="005E4266">
              <w:rPr>
                <w:rFonts w:eastAsia="Calibri"/>
                <w:bCs/>
              </w:rPr>
              <w:t>%</w:t>
            </w:r>
          </w:p>
        </w:tc>
        <w:tc>
          <w:tcPr>
            <w:tcW w:w="6379" w:type="dxa"/>
            <w:vAlign w:val="center"/>
          </w:tcPr>
          <w:p w14:paraId="202444FE" w14:textId="77777777" w:rsidR="000B6983" w:rsidRPr="005E4266" w:rsidRDefault="000B6983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405B81" w:rsidRPr="005E4266" w14:paraId="37A8F3F6" w14:textId="77777777" w:rsidTr="00DB2DF2">
        <w:tc>
          <w:tcPr>
            <w:tcW w:w="1458" w:type="dxa"/>
            <w:vAlign w:val="center"/>
          </w:tcPr>
          <w:p w14:paraId="4A5B15DC" w14:textId="7C0EE69A" w:rsidR="00405B81" w:rsidRPr="005E4266" w:rsidRDefault="004C0135" w:rsidP="000B698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</w:t>
            </w:r>
            <w:r w:rsidR="000B6983" w:rsidRPr="005E4266">
              <w:rPr>
                <w:rFonts w:eastAsia="Calibri"/>
                <w:b/>
                <w:bCs/>
              </w:rPr>
              <w:t>3.2</w:t>
            </w:r>
            <w:r w:rsidRPr="005E426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7331" w:type="dxa"/>
            <w:vAlign w:val="center"/>
          </w:tcPr>
          <w:p w14:paraId="2362687F" w14:textId="1CD3D4D4" w:rsidR="00405B81" w:rsidRPr="005E4266" w:rsidRDefault="007F4D03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Par kaulu lūzumiem un traumām, kas nav norādīti Pretendenta atlīdzību tabulā, Pretendents nosaka atlīdzību, pielīdzinot to esošajā atlīdzību tabulā norādītajiem procentiem.</w:t>
            </w:r>
          </w:p>
        </w:tc>
        <w:tc>
          <w:tcPr>
            <w:tcW w:w="6379" w:type="dxa"/>
            <w:vAlign w:val="center"/>
          </w:tcPr>
          <w:p w14:paraId="114FA63C" w14:textId="77777777" w:rsidR="00405B81" w:rsidRPr="005E4266" w:rsidRDefault="00405B81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47686B" w:rsidRPr="005E4266" w14:paraId="45FE509B" w14:textId="77777777" w:rsidTr="00DB2DF2">
        <w:tc>
          <w:tcPr>
            <w:tcW w:w="1458" w:type="dxa"/>
            <w:vAlign w:val="center"/>
          </w:tcPr>
          <w:p w14:paraId="03825FB2" w14:textId="6BA0264E" w:rsidR="0047686B" w:rsidRPr="005E4266" w:rsidRDefault="007F4D03" w:rsidP="000B698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</w:t>
            </w:r>
            <w:r w:rsidR="000B6983" w:rsidRPr="005E4266">
              <w:rPr>
                <w:rFonts w:eastAsia="Calibri"/>
                <w:b/>
                <w:bCs/>
              </w:rPr>
              <w:t>.3.3.</w:t>
            </w:r>
          </w:p>
        </w:tc>
        <w:tc>
          <w:tcPr>
            <w:tcW w:w="7331" w:type="dxa"/>
            <w:vAlign w:val="center"/>
          </w:tcPr>
          <w:p w14:paraId="3B9DDA99" w14:textId="5D450E6D" w:rsidR="0047686B" w:rsidRPr="005E4266" w:rsidRDefault="007F4D03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Ja viena nelaimes gadījuma rezultātā Apdrošinātais iegūst vairākus kaulu lūzumus vai traumas (tajā skaitā </w:t>
            </w:r>
            <w:proofErr w:type="spellStart"/>
            <w:r w:rsidRPr="005E4266">
              <w:rPr>
                <w:rFonts w:eastAsia="Calibri"/>
                <w:bCs/>
              </w:rPr>
              <w:t>politraumas</w:t>
            </w:r>
            <w:proofErr w:type="spellEnd"/>
            <w:r w:rsidRPr="005E4266">
              <w:rPr>
                <w:rFonts w:eastAsia="Calibri"/>
                <w:bCs/>
              </w:rPr>
              <w:t>), atlīdzība tiek izmaksāta par katru kaulu lūzumu vai traumu atsevišķi, bet nepārsniedzot Pretendenta piedāvāto apdrošinājuma summu kaulu lūzumu un traumu gadījumā.</w:t>
            </w:r>
          </w:p>
        </w:tc>
        <w:tc>
          <w:tcPr>
            <w:tcW w:w="6379" w:type="dxa"/>
            <w:vAlign w:val="center"/>
          </w:tcPr>
          <w:p w14:paraId="31D7FC7F" w14:textId="77777777" w:rsidR="0047686B" w:rsidRPr="005E4266" w:rsidRDefault="0047686B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47686B" w:rsidRPr="005E4266" w14:paraId="049BC12C" w14:textId="77777777" w:rsidTr="00DB2DF2">
        <w:tc>
          <w:tcPr>
            <w:tcW w:w="1458" w:type="dxa"/>
            <w:vAlign w:val="center"/>
          </w:tcPr>
          <w:p w14:paraId="00C5823F" w14:textId="5BDC3F4B" w:rsidR="0047686B" w:rsidRPr="005E4266" w:rsidRDefault="005F316E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2.3.4.</w:t>
            </w:r>
          </w:p>
        </w:tc>
        <w:tc>
          <w:tcPr>
            <w:tcW w:w="7331" w:type="dxa"/>
            <w:vAlign w:val="center"/>
          </w:tcPr>
          <w:p w14:paraId="34225021" w14:textId="5BFD81C6" w:rsidR="0047686B" w:rsidRPr="005E4266" w:rsidRDefault="006A3429" w:rsidP="00D305DD">
            <w:pPr>
              <w:widowControl w:val="0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Kaulu lūzumu, traumu, apdegumu un apsaldējumu gadījumā Pretendents nedrīkst norādīt ārstēšanās laika ierobežojumus, lai par šiem gadījumiem izmaksātu apdrošināšanas atlīdzību.</w:t>
            </w:r>
          </w:p>
        </w:tc>
        <w:tc>
          <w:tcPr>
            <w:tcW w:w="6379" w:type="dxa"/>
            <w:vAlign w:val="center"/>
          </w:tcPr>
          <w:p w14:paraId="2368C008" w14:textId="77777777" w:rsidR="0047686B" w:rsidRPr="005E4266" w:rsidRDefault="0047686B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47686B" w:rsidRPr="005E4266" w14:paraId="76ED4BDC" w14:textId="77777777" w:rsidTr="00DB2DF2">
        <w:tc>
          <w:tcPr>
            <w:tcW w:w="1458" w:type="dxa"/>
            <w:vAlign w:val="center"/>
          </w:tcPr>
          <w:p w14:paraId="5443CB9F" w14:textId="6F0CD31A" w:rsidR="0047686B" w:rsidRPr="005E4266" w:rsidRDefault="005F316E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2.4.</w:t>
            </w:r>
          </w:p>
        </w:tc>
        <w:tc>
          <w:tcPr>
            <w:tcW w:w="7331" w:type="dxa"/>
            <w:vAlign w:val="center"/>
          </w:tcPr>
          <w:p w14:paraId="32E777B2" w14:textId="77777777" w:rsidR="0047686B" w:rsidRPr="005E4266" w:rsidRDefault="00CF0B5C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/>
                <w:bCs/>
              </w:rPr>
              <w:t>Medicīniskie izdevumi</w:t>
            </w:r>
            <w:r w:rsidRPr="005E4266">
              <w:rPr>
                <w:rFonts w:eastAsia="Calibri"/>
                <w:bCs/>
              </w:rPr>
              <w:t xml:space="preserve"> – ar nelaimes gadījumu saistītie medicīniskie izdevumi:</w:t>
            </w:r>
          </w:p>
          <w:p w14:paraId="6CD2C3DE" w14:textId="77777777" w:rsidR="00CF0B5C" w:rsidRPr="005E4266" w:rsidRDefault="004A4935" w:rsidP="0028311D">
            <w:pPr>
              <w:pStyle w:val="Sarakstarindkop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pacienta iemaksas par saņemtajiem pakalpojumiem ambulatorajās un stacionārajās iestādēs;</w:t>
            </w:r>
          </w:p>
          <w:p w14:paraId="6C9D708F" w14:textId="77777777" w:rsidR="004A4935" w:rsidRPr="005E4266" w:rsidRDefault="00F757B6" w:rsidP="0028311D">
            <w:pPr>
              <w:pStyle w:val="Sarakstarindkop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maksa par ārstu-speciālistu konsultācijām;</w:t>
            </w:r>
          </w:p>
          <w:p w14:paraId="15027CDA" w14:textId="1A55411F" w:rsidR="00F757B6" w:rsidRPr="005E4266" w:rsidRDefault="0000408B" w:rsidP="0028311D">
            <w:pPr>
              <w:pStyle w:val="Sarakstarindkop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ārstējošā ārsta nozīmēti maksas diagnostiskie izmeklējumi, tajā skaitā dārgie izmeklējumi;</w:t>
            </w:r>
          </w:p>
          <w:p w14:paraId="6FCFFD9B" w14:textId="451C4F77" w:rsidR="0000408B" w:rsidRPr="005E4266" w:rsidRDefault="0000408B" w:rsidP="0028311D">
            <w:pPr>
              <w:pStyle w:val="Sarakstarindkop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ārstējošā ārsta nozīmēta fizikālā terapija</w:t>
            </w:r>
            <w:r w:rsidR="003A45C5" w:rsidRPr="005E4266">
              <w:rPr>
                <w:rFonts w:eastAsia="Calibri"/>
                <w:bCs/>
              </w:rPr>
              <w:t xml:space="preserve"> un rehabilitācija</w:t>
            </w:r>
            <w:r w:rsidRPr="005E4266">
              <w:rPr>
                <w:rFonts w:eastAsia="Calibri"/>
                <w:bCs/>
              </w:rPr>
              <w:t>;</w:t>
            </w:r>
          </w:p>
          <w:p w14:paraId="610B46D1" w14:textId="08F6812D" w:rsidR="0000408B" w:rsidRPr="005E4266" w:rsidRDefault="0000408B" w:rsidP="0028311D">
            <w:pPr>
              <w:pStyle w:val="Sarakstarindkop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ārstējošā ārsta nozīmēti stacionārie maksas pakalpojumiem</w:t>
            </w:r>
            <w:r w:rsidR="001A65A4" w:rsidRPr="005E4266">
              <w:rPr>
                <w:rFonts w:eastAsia="Calibri"/>
                <w:bCs/>
              </w:rPr>
              <w:t>, tajā skaitā maksas operācijas</w:t>
            </w:r>
            <w:r w:rsidRPr="005E4266">
              <w:rPr>
                <w:rFonts w:eastAsia="Calibri"/>
                <w:bCs/>
              </w:rPr>
              <w:t>;</w:t>
            </w:r>
          </w:p>
          <w:p w14:paraId="284C7DB9" w14:textId="77777777" w:rsidR="0000408B" w:rsidRPr="005E4266" w:rsidRDefault="0000408B" w:rsidP="0028311D">
            <w:pPr>
              <w:pStyle w:val="Sarakstarindkop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ārstējošā ārsta izrakstīti Latvijas Republikas Zāļu reģistrā reģistrētie medikamenti un pārsienamie materiāli;</w:t>
            </w:r>
          </w:p>
          <w:p w14:paraId="60A4E99F" w14:textId="77777777" w:rsidR="0000408B" w:rsidRPr="005E4266" w:rsidRDefault="0000408B" w:rsidP="0000408B">
            <w:pPr>
              <w:pStyle w:val="Sarakstarindkopa"/>
              <w:widowControl w:val="0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nozīmēto tehnisko palīglīdzekļu noma vai iegāde;</w:t>
            </w:r>
          </w:p>
          <w:p w14:paraId="0A0875C1" w14:textId="77777777" w:rsidR="0000408B" w:rsidRPr="005E4266" w:rsidRDefault="003A45C5" w:rsidP="0000408B">
            <w:pPr>
              <w:pStyle w:val="Sarakstarindkopa"/>
              <w:widowControl w:val="0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zobu traumatisku bojājumu ārstēšana.</w:t>
            </w:r>
          </w:p>
          <w:p w14:paraId="47E7827B" w14:textId="230CDEEF" w:rsidR="003A45C5" w:rsidRPr="005E4266" w:rsidRDefault="003A45C5" w:rsidP="003A45C5">
            <w:pPr>
              <w:widowControl w:val="0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Apdrošinājuma summa vienai personai </w:t>
            </w:r>
            <w:r w:rsidRPr="005E4266">
              <w:rPr>
                <w:rFonts w:eastAsia="Calibri"/>
                <w:b/>
                <w:bCs/>
              </w:rPr>
              <w:t>ne mazāka kā 300.00 EUR</w:t>
            </w:r>
          </w:p>
        </w:tc>
        <w:tc>
          <w:tcPr>
            <w:tcW w:w="6379" w:type="dxa"/>
            <w:vAlign w:val="center"/>
          </w:tcPr>
          <w:p w14:paraId="17857BDB" w14:textId="77777777" w:rsidR="0047686B" w:rsidRPr="005E4266" w:rsidRDefault="0047686B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47686B" w:rsidRPr="005E4266" w14:paraId="70649DC8" w14:textId="77777777" w:rsidTr="00DB2DF2">
        <w:tc>
          <w:tcPr>
            <w:tcW w:w="1458" w:type="dxa"/>
            <w:vAlign w:val="center"/>
          </w:tcPr>
          <w:p w14:paraId="6243D6BA" w14:textId="4E32B841" w:rsidR="0047686B" w:rsidRPr="005E4266" w:rsidRDefault="003A45C5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2.4.1.</w:t>
            </w:r>
          </w:p>
        </w:tc>
        <w:tc>
          <w:tcPr>
            <w:tcW w:w="7331" w:type="dxa"/>
            <w:vAlign w:val="center"/>
          </w:tcPr>
          <w:p w14:paraId="5F917875" w14:textId="1ED9FAEC" w:rsidR="0047686B" w:rsidRPr="005E4266" w:rsidRDefault="003A45C5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Medicīniskajiem izdevumiem nedrīkst būt noteikts </w:t>
            </w:r>
            <w:proofErr w:type="spellStart"/>
            <w:r w:rsidRPr="005E4266">
              <w:rPr>
                <w:rFonts w:eastAsia="Calibri"/>
                <w:bCs/>
              </w:rPr>
              <w:t>apakšlimits</w:t>
            </w:r>
            <w:proofErr w:type="spellEnd"/>
            <w:r w:rsidRPr="005E4266">
              <w:rPr>
                <w:rFonts w:eastAsia="Calibri"/>
                <w:bCs/>
              </w:rPr>
              <w:t xml:space="preserve"> vienam gadījumam un gadījuma skaita ierobežojums apdrošināšanas perioda laikā.</w:t>
            </w:r>
          </w:p>
        </w:tc>
        <w:tc>
          <w:tcPr>
            <w:tcW w:w="6379" w:type="dxa"/>
            <w:vAlign w:val="center"/>
          </w:tcPr>
          <w:p w14:paraId="6AC70701" w14:textId="77777777" w:rsidR="0047686B" w:rsidRPr="005E4266" w:rsidRDefault="0047686B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47686B" w:rsidRPr="005E4266" w14:paraId="713746C7" w14:textId="77777777" w:rsidTr="00DB2DF2">
        <w:tc>
          <w:tcPr>
            <w:tcW w:w="1458" w:type="dxa"/>
            <w:vAlign w:val="center"/>
          </w:tcPr>
          <w:p w14:paraId="06AD202E" w14:textId="5E07ACCE" w:rsidR="0047686B" w:rsidRPr="005E4266" w:rsidRDefault="003A45C5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2.4.2.</w:t>
            </w:r>
          </w:p>
        </w:tc>
        <w:tc>
          <w:tcPr>
            <w:tcW w:w="7331" w:type="dxa"/>
            <w:vAlign w:val="center"/>
          </w:tcPr>
          <w:p w14:paraId="3AB8380A" w14:textId="33CDF82F" w:rsidR="0047686B" w:rsidRPr="005E4266" w:rsidRDefault="003A45C5" w:rsidP="00D305DD">
            <w:pPr>
              <w:widowControl w:val="0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Medicīniskajiem izdevumiem nedrīkst būt piemērots pašrisks.</w:t>
            </w:r>
          </w:p>
        </w:tc>
        <w:tc>
          <w:tcPr>
            <w:tcW w:w="6379" w:type="dxa"/>
            <w:vAlign w:val="center"/>
          </w:tcPr>
          <w:p w14:paraId="484A9B5E" w14:textId="77777777" w:rsidR="0047686B" w:rsidRPr="005E4266" w:rsidRDefault="0047686B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7B1AAC" w:rsidRPr="005E4266" w14:paraId="443D4CEE" w14:textId="77777777" w:rsidTr="00DC095D">
        <w:tc>
          <w:tcPr>
            <w:tcW w:w="15168" w:type="dxa"/>
            <w:gridSpan w:val="3"/>
            <w:vAlign w:val="center"/>
          </w:tcPr>
          <w:p w14:paraId="2DBCEF83" w14:textId="0A9EFF16" w:rsidR="007B1AAC" w:rsidRPr="005E4266" w:rsidRDefault="007B1AAC" w:rsidP="007B1AAC">
            <w:pPr>
              <w:pStyle w:val="Sarakstarindkopa"/>
              <w:widowControl w:val="0"/>
              <w:numPr>
                <w:ilvl w:val="0"/>
                <w:numId w:val="3"/>
              </w:numPr>
              <w:rPr>
                <w:rFonts w:eastAsia="Calibri"/>
                <w:bCs/>
              </w:rPr>
            </w:pPr>
            <w:r w:rsidRPr="005E4266">
              <w:rPr>
                <w:rFonts w:eastAsia="Calibri"/>
                <w:b/>
                <w:bCs/>
              </w:rPr>
              <w:t>Administratīvie nosacījumi:</w:t>
            </w:r>
          </w:p>
        </w:tc>
      </w:tr>
      <w:tr w:rsidR="0047686B" w:rsidRPr="005E4266" w14:paraId="0A7B57E6" w14:textId="77777777" w:rsidTr="00DB2DF2">
        <w:tc>
          <w:tcPr>
            <w:tcW w:w="1458" w:type="dxa"/>
            <w:vAlign w:val="center"/>
          </w:tcPr>
          <w:p w14:paraId="173ACDB5" w14:textId="4151FDDC" w:rsidR="0047686B" w:rsidRPr="005E4266" w:rsidRDefault="007B1AAC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3.1.</w:t>
            </w:r>
          </w:p>
        </w:tc>
        <w:tc>
          <w:tcPr>
            <w:tcW w:w="7331" w:type="dxa"/>
            <w:vAlign w:val="center"/>
          </w:tcPr>
          <w:p w14:paraId="45F25B84" w14:textId="27674130" w:rsidR="0047686B" w:rsidRPr="005E4266" w:rsidRDefault="00DC095D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Pretendentam jānodrošina visā apdrošināšanas perioda laikā iespēja </w:t>
            </w:r>
            <w:r w:rsidRPr="005E4266">
              <w:rPr>
                <w:rFonts w:eastAsia="Calibri"/>
                <w:bCs/>
              </w:rPr>
              <w:lastRenderedPageBreak/>
              <w:t>Pasūtītājam veikt izmaiņas apdrošināto personu sarakstā gan iekļaujot tajā jaunos darbiniekus, gan izslēdzot no saraksta darbiniekus, ar kuriem tiek pārtrauktas darba līgumattiecības. Izmaiņu veikšana jānodrošina vairākas reizes viena mēneša laikā.</w:t>
            </w:r>
          </w:p>
        </w:tc>
        <w:tc>
          <w:tcPr>
            <w:tcW w:w="6379" w:type="dxa"/>
            <w:vAlign w:val="center"/>
          </w:tcPr>
          <w:p w14:paraId="7DADAAB8" w14:textId="77777777" w:rsidR="0047686B" w:rsidRPr="005E4266" w:rsidRDefault="0047686B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47686B" w:rsidRPr="005E4266" w14:paraId="3164A967" w14:textId="77777777" w:rsidTr="00DB2DF2">
        <w:tc>
          <w:tcPr>
            <w:tcW w:w="1458" w:type="dxa"/>
            <w:vAlign w:val="center"/>
          </w:tcPr>
          <w:p w14:paraId="0216881B" w14:textId="07A48762" w:rsidR="0047686B" w:rsidRPr="005E4266" w:rsidRDefault="00DC095D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3.2.</w:t>
            </w:r>
          </w:p>
        </w:tc>
        <w:tc>
          <w:tcPr>
            <w:tcW w:w="7331" w:type="dxa"/>
            <w:vAlign w:val="center"/>
          </w:tcPr>
          <w:p w14:paraId="357013F4" w14:textId="263A5F59" w:rsidR="0047686B" w:rsidRPr="005E4266" w:rsidRDefault="00DC095D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 xml:space="preserve">Iekļaujot jaunus darbiniekus vai izslēdzot darbiniekus no apdrošināto personu saraksta, prēmijas aprēķins tiek veikts proporcionāli atlikušajam dienu skaitam. </w:t>
            </w:r>
          </w:p>
        </w:tc>
        <w:tc>
          <w:tcPr>
            <w:tcW w:w="6379" w:type="dxa"/>
            <w:vAlign w:val="center"/>
          </w:tcPr>
          <w:p w14:paraId="27BA4E90" w14:textId="77777777" w:rsidR="0047686B" w:rsidRPr="005E4266" w:rsidRDefault="0047686B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DC095D" w:rsidRPr="005E4266" w14:paraId="2731BF9A" w14:textId="77777777" w:rsidTr="00DB2DF2">
        <w:tc>
          <w:tcPr>
            <w:tcW w:w="1458" w:type="dxa"/>
            <w:vAlign w:val="center"/>
          </w:tcPr>
          <w:p w14:paraId="0C02B11D" w14:textId="64C15979" w:rsidR="00DC095D" w:rsidRPr="005E4266" w:rsidRDefault="00DC095D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3.3.</w:t>
            </w:r>
          </w:p>
        </w:tc>
        <w:tc>
          <w:tcPr>
            <w:tcW w:w="7331" w:type="dxa"/>
            <w:vAlign w:val="center"/>
          </w:tcPr>
          <w:p w14:paraId="5E516D51" w14:textId="4D50234D" w:rsidR="00DC095D" w:rsidRPr="005E4266" w:rsidRDefault="00DC095D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Izslēdzot darbiniekus no apdrošināto personu saraksta, netiek ņem</w:t>
            </w:r>
            <w:r w:rsidR="000D6375" w:rsidRPr="005E4266">
              <w:rPr>
                <w:rFonts w:eastAsia="Calibri"/>
                <w:bCs/>
              </w:rPr>
              <w:t>ti vērā administratīvie izdevumi un izmaksātās atlīdzības.</w:t>
            </w:r>
          </w:p>
        </w:tc>
        <w:tc>
          <w:tcPr>
            <w:tcW w:w="6379" w:type="dxa"/>
            <w:vAlign w:val="center"/>
          </w:tcPr>
          <w:p w14:paraId="74DB96B6" w14:textId="77777777" w:rsidR="00DC095D" w:rsidRPr="005E4266" w:rsidRDefault="00DC095D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DC095D" w:rsidRPr="005E4266" w14:paraId="42C10CFE" w14:textId="77777777" w:rsidTr="00DB2DF2">
        <w:tc>
          <w:tcPr>
            <w:tcW w:w="1458" w:type="dxa"/>
            <w:vAlign w:val="center"/>
          </w:tcPr>
          <w:p w14:paraId="36EB124F" w14:textId="31FA8865" w:rsidR="00DC095D" w:rsidRPr="005E4266" w:rsidRDefault="00A7372A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3.4.</w:t>
            </w:r>
          </w:p>
        </w:tc>
        <w:tc>
          <w:tcPr>
            <w:tcW w:w="7331" w:type="dxa"/>
            <w:vAlign w:val="center"/>
          </w:tcPr>
          <w:p w14:paraId="732A2A5A" w14:textId="0DEEBDC3" w:rsidR="00DC095D" w:rsidRPr="005E4266" w:rsidRDefault="00A7372A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Atlīdzības pieteikumu par apdrošināšanas gadījumu Apdrošinātais ir tiesīgs pieteikt nekavējoties, tiklīdz tas ir iespējams</w:t>
            </w:r>
            <w:r w:rsidR="008F35A9" w:rsidRPr="005E4266">
              <w:rPr>
                <w:rFonts w:eastAsia="Calibri"/>
                <w:bCs/>
              </w:rPr>
              <w:t xml:space="preserve"> visa polises perioda laikā</w:t>
            </w:r>
            <w:r w:rsidRPr="005E4266">
              <w:rPr>
                <w:rFonts w:eastAsia="Calibri"/>
                <w:bCs/>
              </w:rPr>
              <w:t xml:space="preserve">, bet ne vēlāk kā 10 </w:t>
            </w:r>
            <w:r w:rsidR="008F35A9" w:rsidRPr="005E4266">
              <w:rPr>
                <w:rFonts w:eastAsia="Calibri"/>
                <w:bCs/>
              </w:rPr>
              <w:t xml:space="preserve">kalendāro </w:t>
            </w:r>
            <w:r w:rsidRPr="005E4266">
              <w:rPr>
                <w:rFonts w:eastAsia="Calibri"/>
                <w:bCs/>
              </w:rPr>
              <w:t>dienu laikā pēc polises darbības perioda beigām.</w:t>
            </w:r>
          </w:p>
        </w:tc>
        <w:tc>
          <w:tcPr>
            <w:tcW w:w="6379" w:type="dxa"/>
            <w:vAlign w:val="center"/>
          </w:tcPr>
          <w:p w14:paraId="33A7ADBD" w14:textId="77777777" w:rsidR="00DC095D" w:rsidRPr="005E4266" w:rsidRDefault="00DC095D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DC095D" w:rsidRPr="005E4266" w14:paraId="10ED9103" w14:textId="77777777" w:rsidTr="00DB2DF2">
        <w:tc>
          <w:tcPr>
            <w:tcW w:w="1458" w:type="dxa"/>
            <w:vAlign w:val="center"/>
          </w:tcPr>
          <w:p w14:paraId="189BE992" w14:textId="7E0CFE0C" w:rsidR="00DC095D" w:rsidRPr="005E4266" w:rsidRDefault="008F35A9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3.5.</w:t>
            </w:r>
          </w:p>
        </w:tc>
        <w:tc>
          <w:tcPr>
            <w:tcW w:w="7331" w:type="dxa"/>
            <w:vAlign w:val="center"/>
          </w:tcPr>
          <w:p w14:paraId="305C4E6C" w14:textId="4B414BFF" w:rsidR="00DC095D" w:rsidRPr="005E4266" w:rsidRDefault="008F35A9" w:rsidP="0028311D">
            <w:pPr>
              <w:widowControl w:val="0"/>
              <w:jc w:val="both"/>
              <w:rPr>
                <w:rFonts w:eastAsia="Calibri"/>
                <w:bCs/>
              </w:rPr>
            </w:pPr>
            <w:r w:rsidRPr="005E4266">
              <w:rPr>
                <w:rFonts w:eastAsia="Calibri"/>
                <w:bCs/>
              </w:rPr>
              <w:t>Apdrošināšanas atlīdzības izmaksa vai informācija par atlīdzības izmaksas atteikumu tiek sniegta ne vēlāk kā 10 kalendāro dienu laikā no atlīdzības pieteikuma un visu nepieciešamo dokumentu saņemšanas brīža.</w:t>
            </w:r>
          </w:p>
        </w:tc>
        <w:tc>
          <w:tcPr>
            <w:tcW w:w="6379" w:type="dxa"/>
            <w:vAlign w:val="center"/>
          </w:tcPr>
          <w:p w14:paraId="60394A8B" w14:textId="77777777" w:rsidR="00DC095D" w:rsidRPr="005E4266" w:rsidRDefault="00DC095D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D305DD" w:rsidRPr="005E4266" w14:paraId="3DCB1CFA" w14:textId="77777777" w:rsidTr="00DB2DF2">
        <w:tc>
          <w:tcPr>
            <w:tcW w:w="1458" w:type="dxa"/>
            <w:vAlign w:val="center"/>
          </w:tcPr>
          <w:p w14:paraId="32DA2029" w14:textId="5A61DCC1" w:rsidR="00D305DD" w:rsidRPr="005E4266" w:rsidRDefault="00FC3014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3.6.</w:t>
            </w:r>
          </w:p>
        </w:tc>
        <w:tc>
          <w:tcPr>
            <w:tcW w:w="7331" w:type="dxa"/>
            <w:vAlign w:val="center"/>
          </w:tcPr>
          <w:p w14:paraId="7510A194" w14:textId="41C04EBB" w:rsidR="00D305DD" w:rsidRPr="005E4266" w:rsidRDefault="00D305DD" w:rsidP="0028311D">
            <w:pPr>
              <w:widowControl w:val="0"/>
              <w:jc w:val="both"/>
            </w:pPr>
            <w:r w:rsidRPr="005E4266">
              <w:t xml:space="preserve">Pretendents nodrošina 10 </w:t>
            </w:r>
            <w:r w:rsidR="00FC3014" w:rsidRPr="005E4266">
              <w:t xml:space="preserve">darba </w:t>
            </w:r>
            <w:r w:rsidRPr="005E4266">
              <w:t>dienu laikā informācijas nosūtīšanu Pasūtītājam par apdrošināšanas atlīdzību statistiku pēc Pasūtītāja pieprasījuma saņemšanas.</w:t>
            </w:r>
          </w:p>
        </w:tc>
        <w:tc>
          <w:tcPr>
            <w:tcW w:w="6379" w:type="dxa"/>
          </w:tcPr>
          <w:p w14:paraId="1A139F0F" w14:textId="77777777" w:rsidR="00D305DD" w:rsidRPr="005E4266" w:rsidRDefault="00D305DD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D305DD" w:rsidRPr="005E4266" w14:paraId="42ED4D80" w14:textId="77777777" w:rsidTr="00DB2DF2">
        <w:tc>
          <w:tcPr>
            <w:tcW w:w="1458" w:type="dxa"/>
            <w:vAlign w:val="center"/>
          </w:tcPr>
          <w:p w14:paraId="651C439E" w14:textId="76CE7A47" w:rsidR="00D305DD" w:rsidRPr="005E4266" w:rsidRDefault="00FC3014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3.7.</w:t>
            </w:r>
          </w:p>
        </w:tc>
        <w:tc>
          <w:tcPr>
            <w:tcW w:w="7331" w:type="dxa"/>
            <w:vAlign w:val="center"/>
          </w:tcPr>
          <w:p w14:paraId="085AF6E5" w14:textId="0819E489" w:rsidR="00D305DD" w:rsidRPr="005E4266" w:rsidRDefault="00D305DD" w:rsidP="0028311D">
            <w:pPr>
              <w:widowControl w:val="0"/>
              <w:jc w:val="both"/>
            </w:pPr>
            <w:r w:rsidRPr="005E4266">
              <w:t xml:space="preserve">Apdrošināšanas prēmijas apmaksu Pasūtītājs veic </w:t>
            </w:r>
            <w:r w:rsidR="00DB76CD">
              <w:t>vienā</w:t>
            </w:r>
            <w:r w:rsidRPr="005E4266">
              <w:t xml:space="preserve"> maksājum</w:t>
            </w:r>
            <w:r w:rsidR="00DB76CD">
              <w:t>ā</w:t>
            </w:r>
            <w:r w:rsidRPr="005E4266">
              <w:t xml:space="preserve">, pārskaitot to uz Pretendenta norēķinu kontu </w:t>
            </w:r>
            <w:r w:rsidR="00DB76CD">
              <w:rPr>
                <w:b/>
              </w:rPr>
              <w:t>15</w:t>
            </w:r>
            <w:r w:rsidRPr="005E4266">
              <w:rPr>
                <w:b/>
              </w:rPr>
              <w:t xml:space="preserve"> </w:t>
            </w:r>
            <w:r w:rsidR="00DB76CD">
              <w:rPr>
                <w:b/>
              </w:rPr>
              <w:t>darba</w:t>
            </w:r>
            <w:r w:rsidRPr="005E4266">
              <w:rPr>
                <w:b/>
              </w:rPr>
              <w:t xml:space="preserve"> dienu laikā no rēķina izrakstīšanas dienas.</w:t>
            </w:r>
          </w:p>
        </w:tc>
        <w:tc>
          <w:tcPr>
            <w:tcW w:w="6379" w:type="dxa"/>
          </w:tcPr>
          <w:p w14:paraId="24BE5149" w14:textId="77777777" w:rsidR="00D305DD" w:rsidRPr="005E4266" w:rsidRDefault="00D305DD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  <w:tr w:rsidR="004957F2" w:rsidRPr="005E4266" w14:paraId="01D3EB2C" w14:textId="77777777" w:rsidTr="00DB2DF2">
        <w:tc>
          <w:tcPr>
            <w:tcW w:w="1458" w:type="dxa"/>
            <w:vAlign w:val="center"/>
          </w:tcPr>
          <w:p w14:paraId="6B7FB726" w14:textId="6F34D880" w:rsidR="004957F2" w:rsidRPr="005E4266" w:rsidRDefault="004957F2" w:rsidP="00D305D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5E4266">
              <w:rPr>
                <w:rFonts w:eastAsia="Calibri"/>
                <w:b/>
                <w:bCs/>
              </w:rPr>
              <w:t>3.8.</w:t>
            </w:r>
          </w:p>
        </w:tc>
        <w:tc>
          <w:tcPr>
            <w:tcW w:w="7331" w:type="dxa"/>
            <w:vAlign w:val="center"/>
          </w:tcPr>
          <w:p w14:paraId="1DA2278A" w14:textId="14704092" w:rsidR="004957F2" w:rsidRPr="005E4266" w:rsidRDefault="004957F2" w:rsidP="00DB76CD">
            <w:pPr>
              <w:widowControl w:val="0"/>
              <w:jc w:val="both"/>
            </w:pPr>
            <w:r w:rsidRPr="005E4266">
              <w:t xml:space="preserve">Nelaimes gadījumu viena gada apdrošināšanas prēmijas apmērs vienam darbiniekam nedrīkst pārsniegt </w:t>
            </w:r>
            <w:r w:rsidRPr="0028311D">
              <w:rPr>
                <w:b/>
                <w:bCs/>
              </w:rPr>
              <w:t>18 EUR</w:t>
            </w:r>
            <w:r w:rsidRPr="005E4266">
              <w:t>.</w:t>
            </w:r>
          </w:p>
        </w:tc>
        <w:tc>
          <w:tcPr>
            <w:tcW w:w="6379" w:type="dxa"/>
          </w:tcPr>
          <w:p w14:paraId="70D3A0FD" w14:textId="77777777" w:rsidR="004957F2" w:rsidRPr="005E4266" w:rsidRDefault="004957F2" w:rsidP="00D305DD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</w:tr>
    </w:tbl>
    <w:p w14:paraId="1B49D8E0" w14:textId="77777777" w:rsidR="00583D0E" w:rsidRPr="005E4266" w:rsidRDefault="00583D0E" w:rsidP="00835B0A"/>
    <w:p w14:paraId="7B11BBE0" w14:textId="77777777" w:rsidR="00835B0A" w:rsidRPr="005E4266" w:rsidRDefault="00835B0A" w:rsidP="00835B0A">
      <w:pPr>
        <w:widowControl w:val="0"/>
        <w:suppressAutoHyphens/>
        <w:jc w:val="both"/>
      </w:pPr>
      <w:r w:rsidRPr="005E4266">
        <w:t>Amatpersonas vai pilnvarotās personas vārds, uzvārds, amats:</w:t>
      </w:r>
    </w:p>
    <w:p w14:paraId="72616A8C" w14:textId="77777777" w:rsidR="00835B0A" w:rsidRPr="005E4266" w:rsidRDefault="00835B0A" w:rsidP="00835B0A">
      <w:pPr>
        <w:widowControl w:val="0"/>
        <w:suppressAutoHyphens/>
        <w:jc w:val="both"/>
      </w:pPr>
    </w:p>
    <w:p w14:paraId="1E416589" w14:textId="77777777" w:rsidR="00835B0A" w:rsidRPr="005E4266" w:rsidRDefault="00835B0A" w:rsidP="00835B0A">
      <w:pPr>
        <w:widowControl w:val="0"/>
        <w:suppressAutoHyphens/>
        <w:jc w:val="both"/>
      </w:pPr>
    </w:p>
    <w:p w14:paraId="4DE1092B" w14:textId="77777777" w:rsidR="00835B0A" w:rsidRPr="005E4266" w:rsidRDefault="00835B0A" w:rsidP="00835B0A">
      <w:pPr>
        <w:widowControl w:val="0"/>
        <w:suppressAutoHyphens/>
        <w:jc w:val="both"/>
        <w:rPr>
          <w:b/>
        </w:rPr>
      </w:pPr>
      <w:r w:rsidRPr="005E4266">
        <w:t xml:space="preserve">Paraksts: </w:t>
      </w:r>
    </w:p>
    <w:p w14:paraId="4D298CA3" w14:textId="77777777" w:rsidR="00737D1E" w:rsidRPr="005E4266" w:rsidRDefault="00737D1E"/>
    <w:p w14:paraId="4E053722" w14:textId="50CC236C" w:rsidR="007A4B11" w:rsidRPr="00D3381C" w:rsidRDefault="007A4B11">
      <w:r w:rsidRPr="005E4266">
        <w:t>20</w:t>
      </w:r>
      <w:r w:rsidR="009D3C57" w:rsidRPr="005E4266">
        <w:t>2</w:t>
      </w:r>
      <w:r w:rsidR="0028311D">
        <w:t>6</w:t>
      </w:r>
      <w:r w:rsidRPr="005E4266">
        <w:t>.gada ________________</w:t>
      </w:r>
    </w:p>
    <w:sectPr w:rsidR="007A4B11" w:rsidRPr="00D3381C" w:rsidSect="00685C8C">
      <w:footerReference w:type="default" r:id="rId8"/>
      <w:pgSz w:w="16838" w:h="11906" w:orient="landscape"/>
      <w:pgMar w:top="851" w:right="680" w:bottom="426" w:left="144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F42B" w14:textId="77777777" w:rsidR="004F49F1" w:rsidRPr="005E4266" w:rsidRDefault="004F49F1" w:rsidP="00A21247">
      <w:r w:rsidRPr="005E4266">
        <w:separator/>
      </w:r>
    </w:p>
  </w:endnote>
  <w:endnote w:type="continuationSeparator" w:id="0">
    <w:p w14:paraId="53F3AD9B" w14:textId="77777777" w:rsidR="004F49F1" w:rsidRPr="005E4266" w:rsidRDefault="004F49F1" w:rsidP="00A21247">
      <w:r w:rsidRPr="005E42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247586"/>
      <w:docPartObj>
        <w:docPartGallery w:val="Page Numbers (Bottom of Page)"/>
        <w:docPartUnique/>
      </w:docPartObj>
    </w:sdtPr>
    <w:sdtContent>
      <w:p w14:paraId="172FD640" w14:textId="0D12BB6C" w:rsidR="00DC095D" w:rsidRPr="005E4266" w:rsidRDefault="00DC095D">
        <w:pPr>
          <w:pStyle w:val="Kjene"/>
          <w:jc w:val="center"/>
        </w:pPr>
        <w:r w:rsidRPr="005E4266">
          <w:fldChar w:fldCharType="begin"/>
        </w:r>
        <w:r w:rsidRPr="005E4266">
          <w:instrText xml:space="preserve"> PAGE   \* MERGEFORMAT </w:instrText>
        </w:r>
        <w:r w:rsidRPr="005E4266">
          <w:fldChar w:fldCharType="separate"/>
        </w:r>
        <w:r w:rsidR="009D3C57" w:rsidRPr="005E4266">
          <w:t>5</w:t>
        </w:r>
        <w:r w:rsidRPr="005E426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EE1A" w14:textId="77777777" w:rsidR="004F49F1" w:rsidRPr="005E4266" w:rsidRDefault="004F49F1" w:rsidP="00A21247">
      <w:r w:rsidRPr="005E4266">
        <w:separator/>
      </w:r>
    </w:p>
  </w:footnote>
  <w:footnote w:type="continuationSeparator" w:id="0">
    <w:p w14:paraId="20D780AA" w14:textId="77777777" w:rsidR="004F49F1" w:rsidRPr="005E4266" w:rsidRDefault="004F49F1" w:rsidP="00A21247">
      <w:r w:rsidRPr="005E4266">
        <w:continuationSeparator/>
      </w:r>
    </w:p>
  </w:footnote>
  <w:footnote w:id="1">
    <w:p w14:paraId="7DBF3707" w14:textId="14496B7F" w:rsidR="00685C8C" w:rsidRDefault="00685C8C" w:rsidP="00685C8C">
      <w:pPr>
        <w:pStyle w:val="Vresteksts"/>
      </w:pPr>
      <w:r w:rsidRPr="007672BB">
        <w:rPr>
          <w:rStyle w:val="Vresatsauce"/>
        </w:rPr>
        <w:footnoteRef/>
      </w:r>
      <w:r w:rsidRPr="007672BB">
        <w:t xml:space="preserve"> </w:t>
      </w:r>
      <w:r w:rsidRPr="007672BB">
        <w:rPr>
          <w:iCs/>
        </w:rPr>
        <w:t xml:space="preserve">Tehniskās specifikācijas </w:t>
      </w:r>
      <w:r>
        <w:rPr>
          <w:iCs/>
        </w:rPr>
        <w:t>sagatavošanas</w:t>
      </w:r>
      <w:r w:rsidRPr="007672BB">
        <w:rPr>
          <w:iCs/>
        </w:rPr>
        <w:t xml:space="preserve"> datums</w:t>
      </w:r>
      <w:r w:rsidRPr="007672BB">
        <w:t xml:space="preserve"> </w:t>
      </w:r>
      <w:r>
        <w:t>10.02.2026</w:t>
      </w:r>
      <w:r w:rsidRPr="007672BB">
        <w:t>.</w:t>
      </w:r>
    </w:p>
    <w:p w14:paraId="2BAF07BF" w14:textId="77777777" w:rsidR="00685C8C" w:rsidRPr="007672BB" w:rsidRDefault="00685C8C" w:rsidP="00685C8C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758"/>
    <w:multiLevelType w:val="hybridMultilevel"/>
    <w:tmpl w:val="FB766A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50B"/>
    <w:multiLevelType w:val="hybridMultilevel"/>
    <w:tmpl w:val="4BCEB5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5F27"/>
    <w:multiLevelType w:val="hybridMultilevel"/>
    <w:tmpl w:val="4DB230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24470"/>
    <w:multiLevelType w:val="hybridMultilevel"/>
    <w:tmpl w:val="A00EE6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67C2"/>
    <w:multiLevelType w:val="hybridMultilevel"/>
    <w:tmpl w:val="881C1F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66D5C"/>
    <w:multiLevelType w:val="hybridMultilevel"/>
    <w:tmpl w:val="BCFEF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4811"/>
    <w:multiLevelType w:val="hybridMultilevel"/>
    <w:tmpl w:val="2460E026"/>
    <w:lvl w:ilvl="0" w:tplc="BC468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329BE"/>
    <w:multiLevelType w:val="hybridMultilevel"/>
    <w:tmpl w:val="214810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427659">
    <w:abstractNumId w:val="0"/>
  </w:num>
  <w:num w:numId="2" w16cid:durableId="2010710583">
    <w:abstractNumId w:val="5"/>
  </w:num>
  <w:num w:numId="3" w16cid:durableId="1923681114">
    <w:abstractNumId w:val="6"/>
  </w:num>
  <w:num w:numId="4" w16cid:durableId="388119332">
    <w:abstractNumId w:val="1"/>
  </w:num>
  <w:num w:numId="5" w16cid:durableId="1822891218">
    <w:abstractNumId w:val="2"/>
  </w:num>
  <w:num w:numId="6" w16cid:durableId="580797623">
    <w:abstractNumId w:val="3"/>
  </w:num>
  <w:num w:numId="7" w16cid:durableId="785926786">
    <w:abstractNumId w:val="7"/>
  </w:num>
  <w:num w:numId="8" w16cid:durableId="71273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0A"/>
    <w:rsid w:val="0000408B"/>
    <w:rsid w:val="000121A4"/>
    <w:rsid w:val="00023A8B"/>
    <w:rsid w:val="00025633"/>
    <w:rsid w:val="000269A5"/>
    <w:rsid w:val="0003112B"/>
    <w:rsid w:val="00033DDF"/>
    <w:rsid w:val="000348A0"/>
    <w:rsid w:val="0004098A"/>
    <w:rsid w:val="000413EE"/>
    <w:rsid w:val="000524E4"/>
    <w:rsid w:val="00055CA0"/>
    <w:rsid w:val="000601B4"/>
    <w:rsid w:val="00060E07"/>
    <w:rsid w:val="0009426D"/>
    <w:rsid w:val="00095209"/>
    <w:rsid w:val="00095E33"/>
    <w:rsid w:val="000A2DA0"/>
    <w:rsid w:val="000A2F41"/>
    <w:rsid w:val="000A5DC6"/>
    <w:rsid w:val="000B34C6"/>
    <w:rsid w:val="000B6983"/>
    <w:rsid w:val="000C4639"/>
    <w:rsid w:val="000C7213"/>
    <w:rsid w:val="000D6375"/>
    <w:rsid w:val="000E13BB"/>
    <w:rsid w:val="000E4069"/>
    <w:rsid w:val="000E4635"/>
    <w:rsid w:val="000F3391"/>
    <w:rsid w:val="00105BF6"/>
    <w:rsid w:val="00110B94"/>
    <w:rsid w:val="001168FF"/>
    <w:rsid w:val="00117513"/>
    <w:rsid w:val="0012498E"/>
    <w:rsid w:val="001261C2"/>
    <w:rsid w:val="00130703"/>
    <w:rsid w:val="0013106B"/>
    <w:rsid w:val="00134BD4"/>
    <w:rsid w:val="00146FDB"/>
    <w:rsid w:val="00152022"/>
    <w:rsid w:val="00154DCC"/>
    <w:rsid w:val="00156227"/>
    <w:rsid w:val="001654DC"/>
    <w:rsid w:val="001804C8"/>
    <w:rsid w:val="00181E37"/>
    <w:rsid w:val="00193D67"/>
    <w:rsid w:val="001941F1"/>
    <w:rsid w:val="001A110F"/>
    <w:rsid w:val="001A3A56"/>
    <w:rsid w:val="001A5840"/>
    <w:rsid w:val="001A65A4"/>
    <w:rsid w:val="001B0714"/>
    <w:rsid w:val="001B1737"/>
    <w:rsid w:val="001B3B55"/>
    <w:rsid w:val="001B60E0"/>
    <w:rsid w:val="001C6D96"/>
    <w:rsid w:val="001D0FD6"/>
    <w:rsid w:val="001D37B0"/>
    <w:rsid w:val="001D58D5"/>
    <w:rsid w:val="00206EA6"/>
    <w:rsid w:val="00213D0E"/>
    <w:rsid w:val="002212EC"/>
    <w:rsid w:val="002342D8"/>
    <w:rsid w:val="00234978"/>
    <w:rsid w:val="002406DD"/>
    <w:rsid w:val="002512A5"/>
    <w:rsid w:val="00252765"/>
    <w:rsid w:val="00273C41"/>
    <w:rsid w:val="0028166A"/>
    <w:rsid w:val="00282835"/>
    <w:rsid w:val="0028311D"/>
    <w:rsid w:val="00290BCF"/>
    <w:rsid w:val="00293FBE"/>
    <w:rsid w:val="002A358F"/>
    <w:rsid w:val="002B01DC"/>
    <w:rsid w:val="002B0CCA"/>
    <w:rsid w:val="002B3230"/>
    <w:rsid w:val="002B3FCF"/>
    <w:rsid w:val="002B554A"/>
    <w:rsid w:val="002C2866"/>
    <w:rsid w:val="002C3E45"/>
    <w:rsid w:val="002D3992"/>
    <w:rsid w:val="002D7506"/>
    <w:rsid w:val="002F4F59"/>
    <w:rsid w:val="00300D67"/>
    <w:rsid w:val="00303C0F"/>
    <w:rsid w:val="00303FA5"/>
    <w:rsid w:val="00304F10"/>
    <w:rsid w:val="00307AAD"/>
    <w:rsid w:val="00311D0B"/>
    <w:rsid w:val="0031458A"/>
    <w:rsid w:val="0032169F"/>
    <w:rsid w:val="003238F0"/>
    <w:rsid w:val="00346E90"/>
    <w:rsid w:val="00350F34"/>
    <w:rsid w:val="00365498"/>
    <w:rsid w:val="00367169"/>
    <w:rsid w:val="00390002"/>
    <w:rsid w:val="00397425"/>
    <w:rsid w:val="003A093A"/>
    <w:rsid w:val="003A1379"/>
    <w:rsid w:val="003A22F1"/>
    <w:rsid w:val="003A2831"/>
    <w:rsid w:val="003A2DDC"/>
    <w:rsid w:val="003A45C5"/>
    <w:rsid w:val="003B69D5"/>
    <w:rsid w:val="003B71DD"/>
    <w:rsid w:val="003B780A"/>
    <w:rsid w:val="003C571B"/>
    <w:rsid w:val="003C6DA1"/>
    <w:rsid w:val="003D1104"/>
    <w:rsid w:val="003D11BC"/>
    <w:rsid w:val="003D7BF7"/>
    <w:rsid w:val="003F08E7"/>
    <w:rsid w:val="00401ECA"/>
    <w:rsid w:val="00404BBF"/>
    <w:rsid w:val="00404DEF"/>
    <w:rsid w:val="00405B81"/>
    <w:rsid w:val="0040619F"/>
    <w:rsid w:val="00415896"/>
    <w:rsid w:val="004170B5"/>
    <w:rsid w:val="0041789A"/>
    <w:rsid w:val="004304D1"/>
    <w:rsid w:val="00441DF1"/>
    <w:rsid w:val="00450459"/>
    <w:rsid w:val="00454872"/>
    <w:rsid w:val="0046128B"/>
    <w:rsid w:val="00462819"/>
    <w:rsid w:val="00462952"/>
    <w:rsid w:val="00465F0C"/>
    <w:rsid w:val="004728B7"/>
    <w:rsid w:val="00475DD7"/>
    <w:rsid w:val="0047686B"/>
    <w:rsid w:val="004957F2"/>
    <w:rsid w:val="004A1D04"/>
    <w:rsid w:val="004A4935"/>
    <w:rsid w:val="004A7065"/>
    <w:rsid w:val="004C0135"/>
    <w:rsid w:val="004C0361"/>
    <w:rsid w:val="004D66D3"/>
    <w:rsid w:val="004D6F3D"/>
    <w:rsid w:val="004E0E75"/>
    <w:rsid w:val="004F1B10"/>
    <w:rsid w:val="004F49F1"/>
    <w:rsid w:val="00500CCA"/>
    <w:rsid w:val="00506311"/>
    <w:rsid w:val="00523C4D"/>
    <w:rsid w:val="0052503D"/>
    <w:rsid w:val="00531410"/>
    <w:rsid w:val="005348DD"/>
    <w:rsid w:val="00570579"/>
    <w:rsid w:val="00572F00"/>
    <w:rsid w:val="005753D5"/>
    <w:rsid w:val="005774F6"/>
    <w:rsid w:val="00583D0E"/>
    <w:rsid w:val="005955FD"/>
    <w:rsid w:val="005A72A0"/>
    <w:rsid w:val="005B7FE6"/>
    <w:rsid w:val="005C10F3"/>
    <w:rsid w:val="005C1881"/>
    <w:rsid w:val="005C47AD"/>
    <w:rsid w:val="005D1855"/>
    <w:rsid w:val="005D4F53"/>
    <w:rsid w:val="005E4266"/>
    <w:rsid w:val="005F14B8"/>
    <w:rsid w:val="005F316E"/>
    <w:rsid w:val="00607EE0"/>
    <w:rsid w:val="00610E48"/>
    <w:rsid w:val="00620301"/>
    <w:rsid w:val="00625ACC"/>
    <w:rsid w:val="006266A1"/>
    <w:rsid w:val="00627442"/>
    <w:rsid w:val="006313AE"/>
    <w:rsid w:val="006326CA"/>
    <w:rsid w:val="006356D1"/>
    <w:rsid w:val="00642334"/>
    <w:rsid w:val="00645AA0"/>
    <w:rsid w:val="00645C06"/>
    <w:rsid w:val="00647059"/>
    <w:rsid w:val="00654EFA"/>
    <w:rsid w:val="0065703D"/>
    <w:rsid w:val="006571AE"/>
    <w:rsid w:val="00663A8C"/>
    <w:rsid w:val="006645E7"/>
    <w:rsid w:val="006727B3"/>
    <w:rsid w:val="00672B2C"/>
    <w:rsid w:val="0068537F"/>
    <w:rsid w:val="00685C8C"/>
    <w:rsid w:val="006870C5"/>
    <w:rsid w:val="00687830"/>
    <w:rsid w:val="0069344E"/>
    <w:rsid w:val="006A3429"/>
    <w:rsid w:val="006A42E0"/>
    <w:rsid w:val="006B0971"/>
    <w:rsid w:val="006B5BDC"/>
    <w:rsid w:val="006B6235"/>
    <w:rsid w:val="006C382B"/>
    <w:rsid w:val="006C494A"/>
    <w:rsid w:val="006C64BF"/>
    <w:rsid w:val="006D672C"/>
    <w:rsid w:val="006E3CD0"/>
    <w:rsid w:val="006F0C4F"/>
    <w:rsid w:val="006F0FB6"/>
    <w:rsid w:val="006F63D6"/>
    <w:rsid w:val="007014B6"/>
    <w:rsid w:val="007056F0"/>
    <w:rsid w:val="00706178"/>
    <w:rsid w:val="007071CF"/>
    <w:rsid w:val="00727327"/>
    <w:rsid w:val="007369C3"/>
    <w:rsid w:val="00737159"/>
    <w:rsid w:val="00737D1E"/>
    <w:rsid w:val="0074756E"/>
    <w:rsid w:val="007475A4"/>
    <w:rsid w:val="00757C1F"/>
    <w:rsid w:val="00757D80"/>
    <w:rsid w:val="00774C8B"/>
    <w:rsid w:val="00780D4D"/>
    <w:rsid w:val="00784E69"/>
    <w:rsid w:val="00791244"/>
    <w:rsid w:val="007A00A3"/>
    <w:rsid w:val="007A3CBB"/>
    <w:rsid w:val="007A45FA"/>
    <w:rsid w:val="007A4B11"/>
    <w:rsid w:val="007A769B"/>
    <w:rsid w:val="007A7E54"/>
    <w:rsid w:val="007B1AAC"/>
    <w:rsid w:val="007B43D6"/>
    <w:rsid w:val="007B51AD"/>
    <w:rsid w:val="007B5EF6"/>
    <w:rsid w:val="007C4513"/>
    <w:rsid w:val="007C4F88"/>
    <w:rsid w:val="007D23B0"/>
    <w:rsid w:val="007D7EDC"/>
    <w:rsid w:val="007E067C"/>
    <w:rsid w:val="007F0D5B"/>
    <w:rsid w:val="007F4D03"/>
    <w:rsid w:val="007F639C"/>
    <w:rsid w:val="007F6487"/>
    <w:rsid w:val="00801A6B"/>
    <w:rsid w:val="00801EB9"/>
    <w:rsid w:val="00806D50"/>
    <w:rsid w:val="0081113A"/>
    <w:rsid w:val="00816D84"/>
    <w:rsid w:val="00817C62"/>
    <w:rsid w:val="00822046"/>
    <w:rsid w:val="0083204D"/>
    <w:rsid w:val="00835B0A"/>
    <w:rsid w:val="00835EF1"/>
    <w:rsid w:val="00841A53"/>
    <w:rsid w:val="00842E5F"/>
    <w:rsid w:val="00844E2F"/>
    <w:rsid w:val="00847E03"/>
    <w:rsid w:val="008622EF"/>
    <w:rsid w:val="0086295A"/>
    <w:rsid w:val="00877ED4"/>
    <w:rsid w:val="00877F7D"/>
    <w:rsid w:val="00883C86"/>
    <w:rsid w:val="00884797"/>
    <w:rsid w:val="008878F3"/>
    <w:rsid w:val="00892A52"/>
    <w:rsid w:val="00897F6D"/>
    <w:rsid w:val="008B3922"/>
    <w:rsid w:val="008B4C5A"/>
    <w:rsid w:val="008B7994"/>
    <w:rsid w:val="008B7BA2"/>
    <w:rsid w:val="008D2071"/>
    <w:rsid w:val="008D688E"/>
    <w:rsid w:val="008E3F89"/>
    <w:rsid w:val="008F2540"/>
    <w:rsid w:val="008F35A9"/>
    <w:rsid w:val="00920006"/>
    <w:rsid w:val="009305FF"/>
    <w:rsid w:val="00932434"/>
    <w:rsid w:val="009361D4"/>
    <w:rsid w:val="00937DA6"/>
    <w:rsid w:val="00952E89"/>
    <w:rsid w:val="009632F5"/>
    <w:rsid w:val="0097263D"/>
    <w:rsid w:val="00975FA0"/>
    <w:rsid w:val="009842F5"/>
    <w:rsid w:val="00986801"/>
    <w:rsid w:val="00986D9D"/>
    <w:rsid w:val="00991634"/>
    <w:rsid w:val="00992268"/>
    <w:rsid w:val="009951E6"/>
    <w:rsid w:val="0099656C"/>
    <w:rsid w:val="00996770"/>
    <w:rsid w:val="009A2DE6"/>
    <w:rsid w:val="009A55B6"/>
    <w:rsid w:val="009B5169"/>
    <w:rsid w:val="009B7599"/>
    <w:rsid w:val="009B7AB7"/>
    <w:rsid w:val="009C02E3"/>
    <w:rsid w:val="009C3A8A"/>
    <w:rsid w:val="009D05CD"/>
    <w:rsid w:val="009D15B8"/>
    <w:rsid w:val="009D3C57"/>
    <w:rsid w:val="009E30B4"/>
    <w:rsid w:val="009F4C78"/>
    <w:rsid w:val="009F779A"/>
    <w:rsid w:val="00A05D73"/>
    <w:rsid w:val="00A12782"/>
    <w:rsid w:val="00A1513F"/>
    <w:rsid w:val="00A21247"/>
    <w:rsid w:val="00A35BDF"/>
    <w:rsid w:val="00A37981"/>
    <w:rsid w:val="00A379A1"/>
    <w:rsid w:val="00A40C3C"/>
    <w:rsid w:val="00A43DC3"/>
    <w:rsid w:val="00A538C2"/>
    <w:rsid w:val="00A56B30"/>
    <w:rsid w:val="00A576E2"/>
    <w:rsid w:val="00A66C63"/>
    <w:rsid w:val="00A704F3"/>
    <w:rsid w:val="00A7372A"/>
    <w:rsid w:val="00A7602C"/>
    <w:rsid w:val="00A814C7"/>
    <w:rsid w:val="00AA2B56"/>
    <w:rsid w:val="00AA7A8F"/>
    <w:rsid w:val="00AB3907"/>
    <w:rsid w:val="00AC6ADE"/>
    <w:rsid w:val="00AD19D5"/>
    <w:rsid w:val="00AD5DC3"/>
    <w:rsid w:val="00AF2705"/>
    <w:rsid w:val="00B01F0C"/>
    <w:rsid w:val="00B04C25"/>
    <w:rsid w:val="00B103B2"/>
    <w:rsid w:val="00B161AF"/>
    <w:rsid w:val="00B178C3"/>
    <w:rsid w:val="00B27059"/>
    <w:rsid w:val="00B44D68"/>
    <w:rsid w:val="00B53C55"/>
    <w:rsid w:val="00B61D9C"/>
    <w:rsid w:val="00B6365E"/>
    <w:rsid w:val="00B74089"/>
    <w:rsid w:val="00B74EC4"/>
    <w:rsid w:val="00B74EE4"/>
    <w:rsid w:val="00B776DB"/>
    <w:rsid w:val="00B84972"/>
    <w:rsid w:val="00B92858"/>
    <w:rsid w:val="00BA0639"/>
    <w:rsid w:val="00BA2EB0"/>
    <w:rsid w:val="00BB0A3C"/>
    <w:rsid w:val="00BC013D"/>
    <w:rsid w:val="00BC15A9"/>
    <w:rsid w:val="00BC62D8"/>
    <w:rsid w:val="00BD32A8"/>
    <w:rsid w:val="00BD399E"/>
    <w:rsid w:val="00BD3F80"/>
    <w:rsid w:val="00BD5055"/>
    <w:rsid w:val="00BE550C"/>
    <w:rsid w:val="00BF2F0A"/>
    <w:rsid w:val="00BF303A"/>
    <w:rsid w:val="00C012AE"/>
    <w:rsid w:val="00C10FC4"/>
    <w:rsid w:val="00C20CD8"/>
    <w:rsid w:val="00C31340"/>
    <w:rsid w:val="00C517D4"/>
    <w:rsid w:val="00C517FD"/>
    <w:rsid w:val="00C52514"/>
    <w:rsid w:val="00C52A62"/>
    <w:rsid w:val="00C579AC"/>
    <w:rsid w:val="00C62EDC"/>
    <w:rsid w:val="00C65B2C"/>
    <w:rsid w:val="00C80191"/>
    <w:rsid w:val="00C8243D"/>
    <w:rsid w:val="00C91DA8"/>
    <w:rsid w:val="00C93ECC"/>
    <w:rsid w:val="00CB2B84"/>
    <w:rsid w:val="00CB7631"/>
    <w:rsid w:val="00CC039A"/>
    <w:rsid w:val="00CC1C5C"/>
    <w:rsid w:val="00CD1A73"/>
    <w:rsid w:val="00CD291B"/>
    <w:rsid w:val="00CD5DAE"/>
    <w:rsid w:val="00CF0B5C"/>
    <w:rsid w:val="00CF34EE"/>
    <w:rsid w:val="00CF5A1A"/>
    <w:rsid w:val="00D03D89"/>
    <w:rsid w:val="00D068B6"/>
    <w:rsid w:val="00D13B8B"/>
    <w:rsid w:val="00D177E1"/>
    <w:rsid w:val="00D23204"/>
    <w:rsid w:val="00D24F74"/>
    <w:rsid w:val="00D305DD"/>
    <w:rsid w:val="00D31C50"/>
    <w:rsid w:val="00D3381C"/>
    <w:rsid w:val="00D42113"/>
    <w:rsid w:val="00D520AD"/>
    <w:rsid w:val="00D52DE0"/>
    <w:rsid w:val="00D55507"/>
    <w:rsid w:val="00D566A9"/>
    <w:rsid w:val="00D76062"/>
    <w:rsid w:val="00D8760A"/>
    <w:rsid w:val="00DB2DF2"/>
    <w:rsid w:val="00DB76CD"/>
    <w:rsid w:val="00DC095D"/>
    <w:rsid w:val="00DC0C77"/>
    <w:rsid w:val="00DD5891"/>
    <w:rsid w:val="00DE5EF0"/>
    <w:rsid w:val="00E02ACE"/>
    <w:rsid w:val="00E03D7C"/>
    <w:rsid w:val="00E16A4E"/>
    <w:rsid w:val="00E343A1"/>
    <w:rsid w:val="00E45188"/>
    <w:rsid w:val="00E45A71"/>
    <w:rsid w:val="00E52AC9"/>
    <w:rsid w:val="00E674DE"/>
    <w:rsid w:val="00E76EE2"/>
    <w:rsid w:val="00E81192"/>
    <w:rsid w:val="00E8302A"/>
    <w:rsid w:val="00E9213D"/>
    <w:rsid w:val="00EA2CDA"/>
    <w:rsid w:val="00EB1AE9"/>
    <w:rsid w:val="00EB4349"/>
    <w:rsid w:val="00EC126E"/>
    <w:rsid w:val="00EC1AB5"/>
    <w:rsid w:val="00ED7286"/>
    <w:rsid w:val="00EE63EC"/>
    <w:rsid w:val="00F03C99"/>
    <w:rsid w:val="00F04270"/>
    <w:rsid w:val="00F042F4"/>
    <w:rsid w:val="00F055BA"/>
    <w:rsid w:val="00F12377"/>
    <w:rsid w:val="00F170DA"/>
    <w:rsid w:val="00F329D0"/>
    <w:rsid w:val="00F33F67"/>
    <w:rsid w:val="00F351F8"/>
    <w:rsid w:val="00F40852"/>
    <w:rsid w:val="00F41662"/>
    <w:rsid w:val="00F44495"/>
    <w:rsid w:val="00F44A40"/>
    <w:rsid w:val="00F46428"/>
    <w:rsid w:val="00F553F9"/>
    <w:rsid w:val="00F67CA4"/>
    <w:rsid w:val="00F71118"/>
    <w:rsid w:val="00F737AE"/>
    <w:rsid w:val="00F757B6"/>
    <w:rsid w:val="00F80E9B"/>
    <w:rsid w:val="00F82469"/>
    <w:rsid w:val="00F86380"/>
    <w:rsid w:val="00F86773"/>
    <w:rsid w:val="00F86F60"/>
    <w:rsid w:val="00F9335C"/>
    <w:rsid w:val="00F96DD4"/>
    <w:rsid w:val="00FA4D91"/>
    <w:rsid w:val="00FA664A"/>
    <w:rsid w:val="00FC3014"/>
    <w:rsid w:val="00FD6A88"/>
    <w:rsid w:val="00FE02C8"/>
    <w:rsid w:val="00FE784C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E9EA2"/>
  <w15:chartTrackingRefBased/>
  <w15:docId w15:val="{2F85C8BD-F119-4E47-AEA5-BAA914F4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212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21247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A212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21247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basedOn w:val="Parasts"/>
    <w:link w:val="PamattekstsRakstz"/>
    <w:uiPriority w:val="99"/>
    <w:unhideWhenUsed/>
    <w:rsid w:val="00401ECA"/>
    <w:pPr>
      <w:spacing w:after="120"/>
      <w:jc w:val="both"/>
    </w:pPr>
    <w:rPr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401E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305F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305FF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60E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B60E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B60E0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60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60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E550C"/>
    <w:pPr>
      <w:ind w:left="720"/>
      <w:contextualSpacing/>
    </w:pPr>
  </w:style>
  <w:style w:type="paragraph" w:customStyle="1" w:styleId="Default">
    <w:name w:val="Default"/>
    <w:rsid w:val="00EB4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link w:val="BodyChar"/>
    <w:rsid w:val="003A09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lv-LV"/>
    </w:rPr>
  </w:style>
  <w:style w:type="character" w:customStyle="1" w:styleId="BodyChar">
    <w:name w:val="Body Char"/>
    <w:basedOn w:val="Noklusjumarindkopasfonts"/>
    <w:link w:val="Body"/>
    <w:rsid w:val="003A093A"/>
    <w:rPr>
      <w:rFonts w:ascii="Helvetica" w:eastAsia="Arial Unicode MS" w:hAnsi="Arial Unicode MS" w:cs="Arial Unicode MS"/>
      <w:color w:val="000000"/>
      <w:bdr w:val="nil"/>
      <w:lang w:eastAsia="lv-LV"/>
    </w:rPr>
  </w:style>
  <w:style w:type="paragraph" w:styleId="Vresteksts">
    <w:name w:val="footnote text"/>
    <w:aliases w:val=" Rakstz. Rakstz.,Footnote Text Char2 Char,Footnote Text Char1 Char2 Char,Footnote Text Char Char Char Char,Footnote Text Char1 Char Char Char Char,Footnote Text Char Char Char Char Char Char,Rakstz. Rakstz.,Rakstz.,Footnote,Fußnote"/>
    <w:basedOn w:val="Parasts"/>
    <w:link w:val="VrestekstsRakstz"/>
    <w:uiPriority w:val="99"/>
    <w:rsid w:val="00685C8C"/>
    <w:rPr>
      <w:sz w:val="20"/>
      <w:szCs w:val="20"/>
    </w:rPr>
  </w:style>
  <w:style w:type="character" w:customStyle="1" w:styleId="VrestekstsRakstz">
    <w:name w:val="Vēres teksts Rakstz."/>
    <w:aliases w:val=" Rakstz. Rakstz. Rakstz.,Footnote Text Char2 Char Rakstz.,Footnote Text Char1 Char2 Char Rakstz.,Footnote Text Char Char Char Char Rakstz.,Footnote Text Char1 Char Char Char Char Rakstz.,Rakstz. Rakstz. Rakstz.,Rakstz. Rakstz.1"/>
    <w:basedOn w:val="Noklusjumarindkopasfonts"/>
    <w:link w:val="Vresteksts"/>
    <w:uiPriority w:val="99"/>
    <w:rsid w:val="00685C8C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aliases w:val="Footnote symbol"/>
    <w:uiPriority w:val="99"/>
    <w:rsid w:val="00685C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D845-2F69-46D4-B0D4-63DE9304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5639</Words>
  <Characters>3215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Komunalie Komunalie</cp:lastModifiedBy>
  <cp:revision>9</cp:revision>
  <cp:lastPrinted>2019-04-01T15:50:00Z</cp:lastPrinted>
  <dcterms:created xsi:type="dcterms:W3CDTF">2026-02-10T07:55:00Z</dcterms:created>
  <dcterms:modified xsi:type="dcterms:W3CDTF">2026-02-13T14:04:00Z</dcterms:modified>
</cp:coreProperties>
</file>